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992" w:rsidRPr="008213F0" w:rsidRDefault="00E15992" w:rsidP="00E15992">
      <w:pPr>
        <w:spacing w:after="0" w:line="240" w:lineRule="auto"/>
        <w:ind w:left="-426" w:firstLine="284"/>
        <w:jc w:val="center"/>
        <w:rPr>
          <w:rFonts w:ascii="Times New Roman" w:hAnsi="Times New Roman" w:cs="Times New Roman"/>
          <w:b/>
          <w:sz w:val="28"/>
          <w:szCs w:val="28"/>
        </w:rPr>
      </w:pPr>
      <w:r w:rsidRPr="008213F0">
        <w:rPr>
          <w:rFonts w:ascii="Times New Roman" w:hAnsi="Times New Roman" w:cs="Times New Roman"/>
          <w:sz w:val="28"/>
          <w:szCs w:val="28"/>
        </w:rPr>
        <w:t>Сравнительная таблица</w:t>
      </w:r>
    </w:p>
    <w:p w:rsidR="00E15992" w:rsidRPr="008213F0" w:rsidRDefault="00E15992" w:rsidP="00E15992">
      <w:pPr>
        <w:pStyle w:val="41"/>
        <w:shd w:val="clear" w:color="auto" w:fill="auto"/>
        <w:spacing w:before="0" w:after="0" w:line="240" w:lineRule="auto"/>
        <w:ind w:left="220"/>
        <w:jc w:val="center"/>
        <w:rPr>
          <w:rFonts w:ascii="Times New Roman" w:hAnsi="Times New Roman"/>
          <w:sz w:val="28"/>
          <w:szCs w:val="28"/>
        </w:rPr>
      </w:pPr>
      <w:r w:rsidRPr="008213F0">
        <w:rPr>
          <w:rFonts w:ascii="Times New Roman" w:hAnsi="Times New Roman"/>
          <w:sz w:val="28"/>
          <w:szCs w:val="28"/>
        </w:rPr>
        <w:t>к проекту закона Приднестровской Молдавской Республики</w:t>
      </w:r>
    </w:p>
    <w:p w:rsidR="00E2097D" w:rsidRPr="008213F0" w:rsidRDefault="00E2097D" w:rsidP="00E2097D">
      <w:pPr>
        <w:pStyle w:val="41"/>
        <w:shd w:val="clear" w:color="auto" w:fill="auto"/>
        <w:spacing w:before="0" w:after="0" w:line="240" w:lineRule="auto"/>
        <w:jc w:val="center"/>
        <w:rPr>
          <w:rFonts w:ascii="Times New Roman" w:hAnsi="Times New Roman"/>
          <w:sz w:val="28"/>
          <w:szCs w:val="28"/>
        </w:rPr>
      </w:pPr>
      <w:r w:rsidRPr="008213F0">
        <w:rPr>
          <w:rFonts w:ascii="Times New Roman" w:hAnsi="Times New Roman"/>
          <w:sz w:val="28"/>
          <w:szCs w:val="28"/>
        </w:rPr>
        <w:t>«О внесении дополнени</w:t>
      </w:r>
      <w:r w:rsidR="00D45092">
        <w:rPr>
          <w:rFonts w:ascii="Times New Roman" w:hAnsi="Times New Roman"/>
          <w:sz w:val="28"/>
          <w:szCs w:val="28"/>
        </w:rPr>
        <w:t>й</w:t>
      </w:r>
      <w:r w:rsidRPr="008213F0">
        <w:rPr>
          <w:rFonts w:ascii="Times New Roman" w:hAnsi="Times New Roman"/>
          <w:sz w:val="28"/>
          <w:szCs w:val="28"/>
        </w:rPr>
        <w:t xml:space="preserve"> в Закон Приднестровской Молдавской Республики</w:t>
      </w:r>
    </w:p>
    <w:p w:rsidR="00E2097D" w:rsidRPr="008213F0" w:rsidRDefault="00E2097D" w:rsidP="00E2097D">
      <w:pPr>
        <w:pStyle w:val="41"/>
        <w:shd w:val="clear" w:color="auto" w:fill="auto"/>
        <w:spacing w:before="0" w:after="0" w:line="240" w:lineRule="auto"/>
        <w:jc w:val="center"/>
        <w:rPr>
          <w:rFonts w:ascii="Times New Roman" w:hAnsi="Times New Roman"/>
          <w:sz w:val="28"/>
          <w:szCs w:val="28"/>
        </w:rPr>
      </w:pPr>
      <w:r w:rsidRPr="008213F0">
        <w:rPr>
          <w:rFonts w:ascii="Times New Roman" w:hAnsi="Times New Roman"/>
          <w:sz w:val="28"/>
          <w:szCs w:val="28"/>
        </w:rPr>
        <w:t>«О дополнительных мерах, направленных на стабилизацию экономики Приднестровской Молдавской Республики»</w:t>
      </w:r>
    </w:p>
    <w:p w:rsidR="00E15992" w:rsidRPr="008213F0" w:rsidRDefault="00E15992" w:rsidP="00E15992">
      <w:pPr>
        <w:pStyle w:val="41"/>
        <w:shd w:val="clear" w:color="auto" w:fill="auto"/>
        <w:spacing w:before="0" w:after="0" w:line="240" w:lineRule="auto"/>
        <w:ind w:left="220"/>
        <w:jc w:val="center"/>
        <w:rPr>
          <w:rFonts w:ascii="Times New Roman" w:hAnsi="Times New Roman"/>
          <w:b/>
          <w:sz w:val="28"/>
          <w:szCs w:val="28"/>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2"/>
        <w:gridCol w:w="5954"/>
      </w:tblGrid>
      <w:tr w:rsidR="00E15992" w:rsidRPr="008213F0" w:rsidTr="00FF4391">
        <w:tc>
          <w:tcPr>
            <w:tcW w:w="3582" w:type="dxa"/>
          </w:tcPr>
          <w:p w:rsidR="00E15992" w:rsidRPr="008213F0" w:rsidRDefault="00E15992" w:rsidP="00C549B1">
            <w:pPr>
              <w:spacing w:after="0" w:line="240" w:lineRule="auto"/>
              <w:jc w:val="center"/>
              <w:rPr>
                <w:rFonts w:ascii="Times New Roman" w:hAnsi="Times New Roman" w:cs="Times New Roman"/>
                <w:sz w:val="28"/>
                <w:szCs w:val="28"/>
              </w:rPr>
            </w:pPr>
            <w:r w:rsidRPr="008213F0">
              <w:rPr>
                <w:rFonts w:ascii="Times New Roman" w:hAnsi="Times New Roman" w:cs="Times New Roman"/>
                <w:sz w:val="28"/>
                <w:szCs w:val="28"/>
              </w:rPr>
              <w:t>Действующая редакция</w:t>
            </w:r>
          </w:p>
        </w:tc>
        <w:tc>
          <w:tcPr>
            <w:tcW w:w="5954" w:type="dxa"/>
          </w:tcPr>
          <w:p w:rsidR="00E15992" w:rsidRPr="008213F0" w:rsidRDefault="00E15992" w:rsidP="00C549B1">
            <w:pPr>
              <w:spacing w:after="0" w:line="240" w:lineRule="auto"/>
              <w:jc w:val="center"/>
              <w:rPr>
                <w:rFonts w:ascii="Times New Roman" w:hAnsi="Times New Roman" w:cs="Times New Roman"/>
                <w:sz w:val="28"/>
                <w:szCs w:val="28"/>
              </w:rPr>
            </w:pPr>
            <w:r w:rsidRPr="008213F0">
              <w:rPr>
                <w:rFonts w:ascii="Times New Roman" w:hAnsi="Times New Roman" w:cs="Times New Roman"/>
                <w:sz w:val="28"/>
                <w:szCs w:val="28"/>
              </w:rPr>
              <w:t>Предлагаемая редакция</w:t>
            </w:r>
          </w:p>
        </w:tc>
      </w:tr>
      <w:tr w:rsidR="00E15992" w:rsidRPr="008213F0" w:rsidTr="00FF4391">
        <w:tc>
          <w:tcPr>
            <w:tcW w:w="3582" w:type="dxa"/>
          </w:tcPr>
          <w:p w:rsidR="00D45092" w:rsidRDefault="00D45092" w:rsidP="00C549B1">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Пункт 8 статьи 1</w:t>
            </w:r>
          </w:p>
          <w:p w:rsidR="00D45092" w:rsidRDefault="00D45092" w:rsidP="00C549B1">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Статья 1.</w:t>
            </w:r>
          </w:p>
          <w:p w:rsidR="00E15992" w:rsidRPr="008213F0" w:rsidRDefault="00D45092" w:rsidP="00C549B1">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 xml:space="preserve">8. </w:t>
            </w:r>
            <w:r w:rsidR="00E2124C">
              <w:rPr>
                <w:rFonts w:ascii="Times New Roman" w:hAnsi="Times New Roman" w:cs="Times New Roman"/>
                <w:sz w:val="28"/>
                <w:szCs w:val="28"/>
              </w:rPr>
              <w:t>О</w:t>
            </w:r>
            <w:r w:rsidR="00E15992" w:rsidRPr="008213F0">
              <w:rPr>
                <w:rFonts w:ascii="Times New Roman" w:hAnsi="Times New Roman" w:cs="Times New Roman"/>
                <w:sz w:val="28"/>
                <w:szCs w:val="28"/>
              </w:rPr>
              <w:t>тсутствует</w:t>
            </w:r>
          </w:p>
        </w:tc>
        <w:tc>
          <w:tcPr>
            <w:tcW w:w="5954" w:type="dxa"/>
          </w:tcPr>
          <w:p w:rsidR="00D45092" w:rsidRDefault="00D45092" w:rsidP="00D45092">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Пункт 8 статьи 1</w:t>
            </w:r>
          </w:p>
          <w:p w:rsidR="00D45092" w:rsidRDefault="00D45092" w:rsidP="00D45092">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Статья 1.</w:t>
            </w:r>
          </w:p>
          <w:p w:rsidR="00E2124C" w:rsidRPr="00E2124C" w:rsidRDefault="00D45092" w:rsidP="00E2124C">
            <w:pPr>
              <w:pStyle w:val="9"/>
              <w:spacing w:after="0" w:line="240" w:lineRule="auto"/>
              <w:ind w:firstLine="567"/>
              <w:jc w:val="both"/>
              <w:rPr>
                <w:rStyle w:val="12"/>
                <w:rFonts w:ascii="Times New Roman" w:hAnsi="Times New Roman" w:cs="Times New Roman"/>
                <w:b/>
                <w:sz w:val="28"/>
                <w:szCs w:val="28"/>
              </w:rPr>
            </w:pPr>
            <w:r w:rsidRPr="00E2124C">
              <w:rPr>
                <w:rStyle w:val="105pt0pt"/>
                <w:rFonts w:ascii="Times New Roman" w:hAnsi="Times New Roman" w:cs="Times New Roman"/>
                <w:b/>
                <w:sz w:val="28"/>
                <w:szCs w:val="28"/>
              </w:rPr>
              <w:t>8</w:t>
            </w:r>
            <w:r w:rsidRPr="00E2124C">
              <w:rPr>
                <w:rStyle w:val="12"/>
                <w:rFonts w:ascii="Times New Roman" w:hAnsi="Times New Roman" w:cs="Times New Roman"/>
                <w:b/>
                <w:sz w:val="28"/>
                <w:szCs w:val="28"/>
              </w:rPr>
              <w:t xml:space="preserve">. </w:t>
            </w:r>
            <w:r w:rsidR="00E2124C" w:rsidRPr="00E2124C">
              <w:rPr>
                <w:rStyle w:val="12"/>
                <w:rFonts w:ascii="Times New Roman" w:hAnsi="Times New Roman" w:cs="Times New Roman"/>
                <w:b/>
                <w:sz w:val="28"/>
                <w:szCs w:val="28"/>
              </w:rPr>
              <w:t>Статью 6 дополнить пунктом 8-2 следующего содержания:</w:t>
            </w:r>
          </w:p>
          <w:p w:rsidR="00E15992" w:rsidRPr="00846ED9" w:rsidRDefault="00E2124C" w:rsidP="00E2124C">
            <w:pPr>
              <w:pStyle w:val="a7"/>
              <w:spacing w:before="0" w:beforeAutospacing="0" w:after="0" w:afterAutospacing="0"/>
              <w:ind w:firstLine="567"/>
              <w:jc w:val="both"/>
              <w:rPr>
                <w:sz w:val="28"/>
                <w:szCs w:val="28"/>
              </w:rPr>
            </w:pPr>
            <w:r w:rsidRPr="00E2124C">
              <w:rPr>
                <w:rStyle w:val="12"/>
                <w:rFonts w:ascii="Times New Roman" w:hAnsi="Times New Roman" w:cs="Times New Roman"/>
                <w:b/>
                <w:sz w:val="28"/>
                <w:szCs w:val="28"/>
              </w:rPr>
              <w:t xml:space="preserve">«8-2. </w:t>
            </w:r>
            <w:proofErr w:type="gramStart"/>
            <w:r w:rsidRPr="00E2124C">
              <w:rPr>
                <w:rStyle w:val="12"/>
                <w:rFonts w:ascii="Times New Roman" w:hAnsi="Times New Roman" w:cs="Times New Roman"/>
                <w:b/>
                <w:sz w:val="28"/>
                <w:szCs w:val="28"/>
              </w:rPr>
              <w:t>Начисленная сумма налога на доходы кредитных организаций по основному виду деятельности, оставшаяся после произведенных отчислений в Единый государственный фонд социального страхования Приднестровской Молдавской Республики на выплату гарантированных государством пособий по материнству, в республиканский бюджет на финансирование социальных выплат, в Дорожный фонд Приднестровской Молдавской Республики, подлежит уменьшению на сумму требований кредитной организации в части суммы непогашенного заемщиком кредита по договору кредитования</w:t>
            </w:r>
            <w:proofErr w:type="gramEnd"/>
            <w:r w:rsidRPr="00E2124C">
              <w:rPr>
                <w:rStyle w:val="12"/>
                <w:rFonts w:ascii="Times New Roman" w:hAnsi="Times New Roman" w:cs="Times New Roman"/>
                <w:b/>
                <w:sz w:val="28"/>
                <w:szCs w:val="28"/>
              </w:rPr>
              <w:t xml:space="preserve"> юридических лиц – субъектов малого и среднего предпринимательства, по которому Правительством Приднестровской Молдавской Республики предоставлено обеспечение, предусмотренное статьей 1-1 Закона Приднестровской Молдавской Республики «О дополнительных мерах, направленных на стабилизацию экономики Приднестровской Молдавской Республики», в случае ненадлежащего исполнения заемщиком кредитных обязательств».</w:t>
            </w:r>
          </w:p>
        </w:tc>
      </w:tr>
      <w:tr w:rsidR="00D45092" w:rsidRPr="008213F0" w:rsidTr="00FF4391">
        <w:tc>
          <w:tcPr>
            <w:tcW w:w="3582" w:type="dxa"/>
          </w:tcPr>
          <w:p w:rsidR="00D45092" w:rsidRDefault="00E2124C" w:rsidP="00C549B1">
            <w:pPr>
              <w:pStyle w:val="a3"/>
              <w:ind w:firstLine="498"/>
              <w:jc w:val="both"/>
              <w:outlineLvl w:val="0"/>
              <w:rPr>
                <w:rFonts w:ascii="Times New Roman" w:hAnsi="Times New Roman" w:cs="Times New Roman"/>
                <w:sz w:val="28"/>
                <w:szCs w:val="28"/>
              </w:rPr>
            </w:pPr>
            <w:r>
              <w:rPr>
                <w:rFonts w:ascii="Times New Roman" w:hAnsi="Times New Roman" w:cs="Times New Roman"/>
                <w:sz w:val="28"/>
                <w:szCs w:val="28"/>
              </w:rPr>
              <w:t>Статья 1-1. О</w:t>
            </w:r>
            <w:r w:rsidR="00D45092">
              <w:rPr>
                <w:rFonts w:ascii="Times New Roman" w:hAnsi="Times New Roman" w:cs="Times New Roman"/>
                <w:sz w:val="28"/>
                <w:szCs w:val="28"/>
              </w:rPr>
              <w:t>тсутствует</w:t>
            </w:r>
          </w:p>
        </w:tc>
        <w:tc>
          <w:tcPr>
            <w:tcW w:w="5954" w:type="dxa"/>
          </w:tcPr>
          <w:p w:rsidR="00D45092" w:rsidRPr="00E2124C" w:rsidRDefault="00D45092" w:rsidP="00D45092">
            <w:pPr>
              <w:pStyle w:val="9"/>
              <w:shd w:val="clear" w:color="auto" w:fill="auto"/>
              <w:spacing w:after="0" w:line="240" w:lineRule="auto"/>
              <w:ind w:firstLine="567"/>
              <w:jc w:val="both"/>
              <w:rPr>
                <w:rStyle w:val="TrebuchetMS8pt"/>
                <w:rFonts w:ascii="Times New Roman" w:hAnsi="Times New Roman" w:cs="Times New Roman"/>
                <w:b w:val="0"/>
                <w:sz w:val="28"/>
                <w:szCs w:val="28"/>
              </w:rPr>
            </w:pPr>
            <w:r w:rsidRPr="00E2124C">
              <w:rPr>
                <w:rStyle w:val="12"/>
                <w:rFonts w:ascii="Times New Roman" w:hAnsi="Times New Roman" w:cs="Times New Roman"/>
                <w:b/>
                <w:sz w:val="28"/>
                <w:szCs w:val="28"/>
              </w:rPr>
              <w:t xml:space="preserve">Статья </w:t>
            </w:r>
            <w:r w:rsidRPr="00E2124C">
              <w:rPr>
                <w:rStyle w:val="ab"/>
                <w:rFonts w:ascii="Times New Roman" w:hAnsi="Times New Roman" w:cs="Times New Roman"/>
                <w:b w:val="0"/>
                <w:sz w:val="28"/>
                <w:szCs w:val="28"/>
              </w:rPr>
              <w:t>1</w:t>
            </w:r>
            <w:r w:rsidRPr="00E2124C">
              <w:rPr>
                <w:rStyle w:val="TrebuchetMS8pt"/>
                <w:rFonts w:ascii="Times New Roman" w:hAnsi="Times New Roman" w:cs="Times New Roman"/>
                <w:b w:val="0"/>
                <w:sz w:val="28"/>
                <w:szCs w:val="28"/>
              </w:rPr>
              <w:t>-1.</w:t>
            </w:r>
          </w:p>
          <w:p w:rsidR="00E2124C" w:rsidRPr="00E2124C" w:rsidRDefault="00E2124C" w:rsidP="00E2124C">
            <w:pPr>
              <w:pStyle w:val="9"/>
              <w:spacing w:after="0" w:line="240" w:lineRule="auto"/>
              <w:ind w:firstLine="567"/>
              <w:jc w:val="both"/>
              <w:rPr>
                <w:rStyle w:val="12"/>
                <w:rFonts w:ascii="Times New Roman" w:hAnsi="Times New Roman" w:cs="Times New Roman"/>
                <w:b/>
                <w:sz w:val="28"/>
                <w:szCs w:val="28"/>
              </w:rPr>
            </w:pPr>
            <w:proofErr w:type="gramStart"/>
            <w:r w:rsidRPr="00E2124C">
              <w:rPr>
                <w:rStyle w:val="12"/>
                <w:rFonts w:ascii="Times New Roman" w:hAnsi="Times New Roman" w:cs="Times New Roman"/>
                <w:b/>
                <w:sz w:val="28"/>
                <w:szCs w:val="28"/>
              </w:rPr>
              <w:t xml:space="preserve">В рамках реализации мер, направленных на стабилизацию экономики, предусматривается предоставление юридическим лицам – субъектам малого и среднего предпринимательства, осуществляющим деятельность по производству товаров, работ, услуг (за </w:t>
            </w:r>
            <w:r w:rsidRPr="00E2124C">
              <w:rPr>
                <w:rStyle w:val="12"/>
                <w:rFonts w:ascii="Times New Roman" w:hAnsi="Times New Roman" w:cs="Times New Roman"/>
                <w:b/>
                <w:sz w:val="28"/>
                <w:szCs w:val="28"/>
              </w:rPr>
              <w:lastRenderedPageBreak/>
              <w:t>исключением торговой деятельности), для целей осуществления капитальных вложений (строительство и ремонт зданий и сооружений, приобретение и модернизация оборудования), кредитными организациями Приднестровской Молдавской Республики кредитов за счет собственных ресурсов под предоставляемое Правительством Приднестровской Молдавской Республики обеспечениев</w:t>
            </w:r>
            <w:proofErr w:type="gramEnd"/>
            <w:r w:rsidRPr="00E2124C">
              <w:rPr>
                <w:rStyle w:val="12"/>
                <w:rFonts w:ascii="Times New Roman" w:hAnsi="Times New Roman" w:cs="Times New Roman"/>
                <w:b/>
                <w:sz w:val="28"/>
                <w:szCs w:val="28"/>
              </w:rPr>
              <w:t xml:space="preserve"> </w:t>
            </w:r>
            <w:proofErr w:type="gramStart"/>
            <w:r w:rsidRPr="00E2124C">
              <w:rPr>
                <w:rStyle w:val="12"/>
                <w:rFonts w:ascii="Times New Roman" w:hAnsi="Times New Roman" w:cs="Times New Roman"/>
                <w:b/>
                <w:sz w:val="28"/>
                <w:szCs w:val="28"/>
              </w:rPr>
              <w:t>виде уменьшения начисленной кредитной организации суммы налога на доходы организаций по основному виду деятельности, оставшейся после произведенных отчислений в Единый государственный фонд социального страхования Приднестровской Молдавской Республики на выплату гарантированных государством пособий по материнству, в республиканский бюджет на финансирование социальных выплат, в Дорожный фонд Приднестровской Молдавской Республики, в части суммы непогашенного заемщиком кредита, выданного под такое обеспечение.</w:t>
            </w:r>
            <w:proofErr w:type="gramEnd"/>
          </w:p>
          <w:p w:rsidR="00E2124C" w:rsidRPr="00E2124C" w:rsidRDefault="00E2124C" w:rsidP="00E2124C">
            <w:pPr>
              <w:pStyle w:val="9"/>
              <w:spacing w:after="0" w:line="240" w:lineRule="auto"/>
              <w:ind w:firstLine="567"/>
              <w:jc w:val="both"/>
              <w:rPr>
                <w:rStyle w:val="12"/>
                <w:rFonts w:ascii="Times New Roman" w:hAnsi="Times New Roman" w:cs="Times New Roman"/>
                <w:b/>
                <w:sz w:val="28"/>
                <w:szCs w:val="28"/>
              </w:rPr>
            </w:pPr>
            <w:r w:rsidRPr="00E2124C">
              <w:rPr>
                <w:rStyle w:val="12"/>
                <w:rFonts w:ascii="Times New Roman" w:hAnsi="Times New Roman" w:cs="Times New Roman"/>
                <w:b/>
                <w:sz w:val="28"/>
                <w:szCs w:val="28"/>
              </w:rPr>
              <w:t xml:space="preserve">Кредиты под указанное в </w:t>
            </w:r>
            <w:r w:rsidR="00854B01">
              <w:rPr>
                <w:rStyle w:val="12"/>
                <w:rFonts w:ascii="Times New Roman" w:hAnsi="Times New Roman" w:cs="Times New Roman"/>
                <w:b/>
                <w:sz w:val="28"/>
                <w:szCs w:val="28"/>
              </w:rPr>
              <w:t xml:space="preserve">части первой </w:t>
            </w:r>
            <w:r w:rsidRPr="00E2124C">
              <w:rPr>
                <w:rStyle w:val="12"/>
                <w:rFonts w:ascii="Times New Roman" w:hAnsi="Times New Roman" w:cs="Times New Roman"/>
                <w:b/>
                <w:sz w:val="28"/>
                <w:szCs w:val="28"/>
              </w:rPr>
              <w:t>настоящей стать</w:t>
            </w:r>
            <w:r w:rsidR="00854B01">
              <w:rPr>
                <w:rStyle w:val="12"/>
                <w:rFonts w:ascii="Times New Roman" w:hAnsi="Times New Roman" w:cs="Times New Roman"/>
                <w:b/>
                <w:sz w:val="28"/>
                <w:szCs w:val="28"/>
              </w:rPr>
              <w:t>и</w:t>
            </w:r>
            <w:r w:rsidRPr="00E2124C">
              <w:rPr>
                <w:rStyle w:val="12"/>
                <w:rFonts w:ascii="Times New Roman" w:hAnsi="Times New Roman" w:cs="Times New Roman"/>
                <w:b/>
                <w:sz w:val="28"/>
                <w:szCs w:val="28"/>
              </w:rPr>
              <w:t xml:space="preserve"> обеспечение выдаются кредитными организациями из собственных ресурсов с соблюдением всех правил и процедур оценки риска представленных заявок.</w:t>
            </w:r>
          </w:p>
          <w:p w:rsidR="00E2124C" w:rsidRPr="00E2124C" w:rsidRDefault="00E2124C" w:rsidP="00E2124C">
            <w:pPr>
              <w:pStyle w:val="9"/>
              <w:spacing w:after="0" w:line="240" w:lineRule="auto"/>
              <w:ind w:firstLine="567"/>
              <w:jc w:val="both"/>
              <w:rPr>
                <w:rStyle w:val="12"/>
                <w:rFonts w:ascii="Times New Roman" w:hAnsi="Times New Roman" w:cs="Times New Roman"/>
                <w:b/>
                <w:sz w:val="28"/>
                <w:szCs w:val="28"/>
              </w:rPr>
            </w:pPr>
            <w:r w:rsidRPr="00E2124C">
              <w:rPr>
                <w:rStyle w:val="12"/>
                <w:rFonts w:ascii="Times New Roman" w:hAnsi="Times New Roman" w:cs="Times New Roman"/>
                <w:b/>
                <w:sz w:val="28"/>
                <w:szCs w:val="28"/>
              </w:rPr>
              <w:t>Решение о применении механизма кредитования и обеспечения исполнения обязательств, определенных частью первой настоящей статьи, в отношении рассмотренных кредитными организациями заявок на получение кредита принимает Правительство Приднестровской Молдавской Республики.</w:t>
            </w:r>
          </w:p>
          <w:p w:rsidR="00E2124C" w:rsidRPr="00E2124C" w:rsidRDefault="00E2124C" w:rsidP="00E2124C">
            <w:pPr>
              <w:pStyle w:val="9"/>
              <w:spacing w:after="0" w:line="240" w:lineRule="auto"/>
              <w:ind w:firstLine="567"/>
              <w:jc w:val="both"/>
              <w:rPr>
                <w:rStyle w:val="12"/>
                <w:rFonts w:ascii="Times New Roman" w:hAnsi="Times New Roman" w:cs="Times New Roman"/>
                <w:b/>
                <w:sz w:val="28"/>
                <w:szCs w:val="28"/>
              </w:rPr>
            </w:pPr>
            <w:r w:rsidRPr="00E2124C">
              <w:rPr>
                <w:rStyle w:val="12"/>
                <w:rFonts w:ascii="Times New Roman" w:hAnsi="Times New Roman" w:cs="Times New Roman"/>
                <w:b/>
                <w:sz w:val="28"/>
                <w:szCs w:val="28"/>
              </w:rPr>
              <w:t xml:space="preserve">При неисполнении юридическим лицом – субъектом малого и среднего предпринимательства обязательств по кредиту, выданному кредитной организацией в рамках механизма, определенного частью первой настоящей статьи, кредитная организация уменьшает начисленную сумму налога на доходы </w:t>
            </w:r>
            <w:r w:rsidRPr="00E2124C">
              <w:rPr>
                <w:rStyle w:val="12"/>
                <w:rFonts w:ascii="Times New Roman" w:hAnsi="Times New Roman" w:cs="Times New Roman"/>
                <w:b/>
                <w:sz w:val="28"/>
                <w:szCs w:val="28"/>
              </w:rPr>
              <w:lastRenderedPageBreak/>
              <w:t>организаций по основному виду деятельности на сумму не исполненных юридическим лицом – субъектом малого и среднего предпринимательства обязательств. Одновременно с уменьшением налога кредитная организация уступает права требования к юридическому лицу – субъекту малого и среднего предпринимательства в сумме уменьшен</w:t>
            </w:r>
            <w:r w:rsidR="00854B01">
              <w:rPr>
                <w:rStyle w:val="12"/>
                <w:rFonts w:ascii="Times New Roman" w:hAnsi="Times New Roman" w:cs="Times New Roman"/>
                <w:b/>
                <w:sz w:val="28"/>
                <w:szCs w:val="28"/>
              </w:rPr>
              <w:t>ия</w:t>
            </w:r>
            <w:r w:rsidRPr="00E2124C">
              <w:rPr>
                <w:rStyle w:val="12"/>
                <w:rFonts w:ascii="Times New Roman" w:hAnsi="Times New Roman" w:cs="Times New Roman"/>
                <w:b/>
                <w:sz w:val="28"/>
                <w:szCs w:val="28"/>
              </w:rPr>
              <w:t xml:space="preserve"> налога на доходы организаций, предусмотренно</w:t>
            </w:r>
            <w:r w:rsidR="00854B01">
              <w:rPr>
                <w:rStyle w:val="12"/>
                <w:rFonts w:ascii="Times New Roman" w:hAnsi="Times New Roman" w:cs="Times New Roman"/>
                <w:b/>
                <w:sz w:val="28"/>
                <w:szCs w:val="28"/>
              </w:rPr>
              <w:t>го</w:t>
            </w:r>
            <w:r w:rsidRPr="00E2124C">
              <w:rPr>
                <w:rStyle w:val="12"/>
                <w:rFonts w:ascii="Times New Roman" w:hAnsi="Times New Roman" w:cs="Times New Roman"/>
                <w:b/>
                <w:sz w:val="28"/>
                <w:szCs w:val="28"/>
              </w:rPr>
              <w:t xml:space="preserve"> частью первой настоящей статьи, в порядке, установленном Правительством Приднестровской Молдавской Республики.</w:t>
            </w:r>
          </w:p>
          <w:p w:rsidR="00E2124C" w:rsidRPr="00E2124C" w:rsidRDefault="00E2124C" w:rsidP="00E2124C">
            <w:pPr>
              <w:pStyle w:val="9"/>
              <w:spacing w:after="0" w:line="240" w:lineRule="auto"/>
              <w:ind w:firstLine="567"/>
              <w:jc w:val="both"/>
              <w:rPr>
                <w:rStyle w:val="12"/>
                <w:rFonts w:ascii="Times New Roman" w:hAnsi="Times New Roman" w:cs="Times New Roman"/>
                <w:b/>
                <w:sz w:val="28"/>
                <w:szCs w:val="28"/>
              </w:rPr>
            </w:pPr>
            <w:r w:rsidRPr="00E2124C">
              <w:rPr>
                <w:rStyle w:val="12"/>
                <w:rFonts w:ascii="Times New Roman" w:hAnsi="Times New Roman" w:cs="Times New Roman"/>
                <w:b/>
                <w:sz w:val="28"/>
                <w:szCs w:val="28"/>
              </w:rPr>
              <w:t>Требования и критерии, применяемые к юридическим лицам – субъектам малого</w:t>
            </w:r>
            <w:r w:rsidR="00854B01">
              <w:rPr>
                <w:rStyle w:val="12"/>
                <w:rFonts w:ascii="Times New Roman" w:hAnsi="Times New Roman" w:cs="Times New Roman"/>
                <w:b/>
                <w:sz w:val="28"/>
                <w:szCs w:val="28"/>
              </w:rPr>
              <w:t xml:space="preserve"> и среднего предпринимательства</w:t>
            </w:r>
            <w:r w:rsidRPr="00E2124C">
              <w:rPr>
                <w:rStyle w:val="12"/>
                <w:rFonts w:ascii="Times New Roman" w:hAnsi="Times New Roman" w:cs="Times New Roman"/>
                <w:b/>
                <w:sz w:val="28"/>
                <w:szCs w:val="28"/>
              </w:rPr>
              <w:t xml:space="preserve"> при предоставлении Правительством Приднестровской Молдавской Республики обеспечения по кредитам, а также порядок и условия получения обеспечения устанавливаются Правительством Приднестровской Молдавской Республики.</w:t>
            </w:r>
          </w:p>
          <w:p w:rsidR="00D45092" w:rsidRDefault="00854B01" w:rsidP="00854B01">
            <w:pPr>
              <w:pStyle w:val="a3"/>
              <w:ind w:firstLine="498"/>
              <w:jc w:val="both"/>
              <w:outlineLvl w:val="0"/>
              <w:rPr>
                <w:rFonts w:ascii="Times New Roman" w:hAnsi="Times New Roman" w:cs="Times New Roman"/>
                <w:sz w:val="28"/>
                <w:szCs w:val="28"/>
              </w:rPr>
            </w:pPr>
            <w:r>
              <w:rPr>
                <w:rStyle w:val="12"/>
                <w:rFonts w:ascii="Times New Roman" w:hAnsi="Times New Roman" w:cs="Times New Roman"/>
                <w:b/>
                <w:sz w:val="28"/>
                <w:szCs w:val="28"/>
              </w:rPr>
              <w:t>К отношениям по</w:t>
            </w:r>
            <w:r w:rsidR="00E2124C" w:rsidRPr="00E2124C">
              <w:rPr>
                <w:rStyle w:val="12"/>
                <w:rFonts w:ascii="Times New Roman" w:hAnsi="Times New Roman" w:cs="Times New Roman"/>
                <w:b/>
                <w:sz w:val="28"/>
                <w:szCs w:val="28"/>
              </w:rPr>
              <w:t xml:space="preserve"> кредитовани</w:t>
            </w:r>
            <w:r>
              <w:rPr>
                <w:rStyle w:val="12"/>
                <w:rFonts w:ascii="Times New Roman" w:hAnsi="Times New Roman" w:cs="Times New Roman"/>
                <w:b/>
                <w:sz w:val="28"/>
                <w:szCs w:val="28"/>
              </w:rPr>
              <w:t>ю</w:t>
            </w:r>
            <w:r w:rsidR="00E2124C" w:rsidRPr="00E2124C">
              <w:rPr>
                <w:rStyle w:val="12"/>
                <w:rFonts w:ascii="Times New Roman" w:hAnsi="Times New Roman" w:cs="Times New Roman"/>
                <w:b/>
                <w:sz w:val="28"/>
                <w:szCs w:val="28"/>
              </w:rPr>
              <w:t>, предусмотренно</w:t>
            </w:r>
            <w:r>
              <w:rPr>
                <w:rStyle w:val="12"/>
                <w:rFonts w:ascii="Times New Roman" w:hAnsi="Times New Roman" w:cs="Times New Roman"/>
                <w:b/>
                <w:sz w:val="28"/>
                <w:szCs w:val="28"/>
              </w:rPr>
              <w:t>му</w:t>
            </w:r>
            <w:r w:rsidR="00E2124C" w:rsidRPr="00E2124C">
              <w:rPr>
                <w:rStyle w:val="12"/>
                <w:rFonts w:ascii="Times New Roman" w:hAnsi="Times New Roman" w:cs="Times New Roman"/>
                <w:b/>
                <w:sz w:val="28"/>
                <w:szCs w:val="28"/>
              </w:rPr>
              <w:t xml:space="preserve"> настоящей статьей, не </w:t>
            </w:r>
            <w:r>
              <w:rPr>
                <w:rStyle w:val="12"/>
                <w:rFonts w:ascii="Times New Roman" w:hAnsi="Times New Roman" w:cs="Times New Roman"/>
                <w:b/>
                <w:sz w:val="28"/>
                <w:szCs w:val="28"/>
              </w:rPr>
              <w:t>приме</w:t>
            </w:r>
            <w:r w:rsidR="00E2124C" w:rsidRPr="00E2124C">
              <w:rPr>
                <w:rStyle w:val="12"/>
                <w:rFonts w:ascii="Times New Roman" w:hAnsi="Times New Roman" w:cs="Times New Roman"/>
                <w:b/>
                <w:sz w:val="28"/>
                <w:szCs w:val="28"/>
              </w:rPr>
              <w:t>няются нормы Закона Приднестровской Молдавской Республики от 25 июля 2011 года № 130-З-V «О льготном кредитовании субъектов малого предпринимательства» (САЗ 11-30), а также нормативны</w:t>
            </w:r>
            <w:r>
              <w:rPr>
                <w:rStyle w:val="12"/>
                <w:rFonts w:ascii="Times New Roman" w:hAnsi="Times New Roman" w:cs="Times New Roman"/>
                <w:b/>
                <w:sz w:val="28"/>
                <w:szCs w:val="28"/>
              </w:rPr>
              <w:t>х правовых актов</w:t>
            </w:r>
            <w:r w:rsidR="00E2124C" w:rsidRPr="00E2124C">
              <w:rPr>
                <w:rStyle w:val="12"/>
                <w:rFonts w:ascii="Times New Roman" w:hAnsi="Times New Roman" w:cs="Times New Roman"/>
                <w:b/>
                <w:sz w:val="28"/>
                <w:szCs w:val="28"/>
              </w:rPr>
              <w:t>, регулирующи</w:t>
            </w:r>
            <w:r>
              <w:rPr>
                <w:rStyle w:val="12"/>
                <w:rFonts w:ascii="Times New Roman" w:hAnsi="Times New Roman" w:cs="Times New Roman"/>
                <w:b/>
                <w:sz w:val="28"/>
                <w:szCs w:val="28"/>
              </w:rPr>
              <w:t>х</w:t>
            </w:r>
            <w:r w:rsidR="00E2124C" w:rsidRPr="00E2124C">
              <w:rPr>
                <w:rStyle w:val="12"/>
                <w:rFonts w:ascii="Times New Roman" w:hAnsi="Times New Roman" w:cs="Times New Roman"/>
                <w:b/>
                <w:sz w:val="28"/>
                <w:szCs w:val="28"/>
              </w:rPr>
              <w:t xml:space="preserve"> иные программы льготного кредитования в Приднестровской Молдавской Республике.</w:t>
            </w:r>
          </w:p>
        </w:tc>
      </w:tr>
    </w:tbl>
    <w:p w:rsidR="00C549B1" w:rsidRDefault="00C549B1" w:rsidP="00E15992">
      <w:pPr>
        <w:spacing w:after="0" w:line="240" w:lineRule="auto"/>
        <w:jc w:val="center"/>
        <w:rPr>
          <w:rFonts w:ascii="Times New Roman" w:eastAsia="Times New Roman" w:hAnsi="Times New Roman" w:cs="Times New Roman"/>
          <w:bCs/>
          <w:sz w:val="28"/>
          <w:szCs w:val="28"/>
          <w:lang w:eastAsia="ru-RU"/>
        </w:rPr>
      </w:pPr>
      <w:bookmarkStart w:id="0" w:name="_GoBack"/>
      <w:bookmarkEnd w:id="0"/>
    </w:p>
    <w:sectPr w:rsidR="00C549B1" w:rsidSect="00684FA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30604"/>
    <w:multiLevelType w:val="multilevel"/>
    <w:tmpl w:val="D2D6D8EE"/>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F82C1B"/>
    <w:multiLevelType w:val="multilevel"/>
    <w:tmpl w:val="7AC2D23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7B763F"/>
    <w:multiLevelType w:val="hybridMultilevel"/>
    <w:tmpl w:val="BFB897DA"/>
    <w:lvl w:ilvl="0" w:tplc="1406955E">
      <w:start w:val="1"/>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5992"/>
    <w:rsid w:val="00026B1A"/>
    <w:rsid w:val="000510DF"/>
    <w:rsid w:val="00066B1D"/>
    <w:rsid w:val="00082685"/>
    <w:rsid w:val="0009425A"/>
    <w:rsid w:val="000C411C"/>
    <w:rsid w:val="000D33A7"/>
    <w:rsid w:val="001424FE"/>
    <w:rsid w:val="0016171C"/>
    <w:rsid w:val="001B343E"/>
    <w:rsid w:val="001B5EE2"/>
    <w:rsid w:val="001E7F66"/>
    <w:rsid w:val="0021277E"/>
    <w:rsid w:val="0025747A"/>
    <w:rsid w:val="0026432E"/>
    <w:rsid w:val="002F4114"/>
    <w:rsid w:val="00305B8A"/>
    <w:rsid w:val="00315785"/>
    <w:rsid w:val="00316385"/>
    <w:rsid w:val="0031648F"/>
    <w:rsid w:val="00362714"/>
    <w:rsid w:val="0039769F"/>
    <w:rsid w:val="00420091"/>
    <w:rsid w:val="0042056C"/>
    <w:rsid w:val="00434FD9"/>
    <w:rsid w:val="00456F3C"/>
    <w:rsid w:val="00457C02"/>
    <w:rsid w:val="00471FB2"/>
    <w:rsid w:val="00492D4E"/>
    <w:rsid w:val="004B7607"/>
    <w:rsid w:val="004C1695"/>
    <w:rsid w:val="004F1402"/>
    <w:rsid w:val="00505A88"/>
    <w:rsid w:val="00515AB1"/>
    <w:rsid w:val="005236A2"/>
    <w:rsid w:val="00566C99"/>
    <w:rsid w:val="00574332"/>
    <w:rsid w:val="006063C6"/>
    <w:rsid w:val="00614A76"/>
    <w:rsid w:val="00640206"/>
    <w:rsid w:val="00684FA8"/>
    <w:rsid w:val="006A1F0E"/>
    <w:rsid w:val="006D767E"/>
    <w:rsid w:val="006E1B8E"/>
    <w:rsid w:val="006E3B1B"/>
    <w:rsid w:val="006E42D1"/>
    <w:rsid w:val="006E6C98"/>
    <w:rsid w:val="00706758"/>
    <w:rsid w:val="00731B17"/>
    <w:rsid w:val="00742CF4"/>
    <w:rsid w:val="007A4107"/>
    <w:rsid w:val="007A517F"/>
    <w:rsid w:val="007C41C2"/>
    <w:rsid w:val="007C46DE"/>
    <w:rsid w:val="007E266E"/>
    <w:rsid w:val="008213F0"/>
    <w:rsid w:val="00846ED9"/>
    <w:rsid w:val="00854B01"/>
    <w:rsid w:val="00873803"/>
    <w:rsid w:val="008E247A"/>
    <w:rsid w:val="008E27F3"/>
    <w:rsid w:val="00902B0D"/>
    <w:rsid w:val="00902D26"/>
    <w:rsid w:val="00916A3D"/>
    <w:rsid w:val="009265E6"/>
    <w:rsid w:val="009326F4"/>
    <w:rsid w:val="00945A3C"/>
    <w:rsid w:val="009464E1"/>
    <w:rsid w:val="009475BB"/>
    <w:rsid w:val="00952EA8"/>
    <w:rsid w:val="00961AEF"/>
    <w:rsid w:val="009B6149"/>
    <w:rsid w:val="009C03B8"/>
    <w:rsid w:val="009E4BD4"/>
    <w:rsid w:val="009E58DE"/>
    <w:rsid w:val="00A059E7"/>
    <w:rsid w:val="00A144AA"/>
    <w:rsid w:val="00A152AE"/>
    <w:rsid w:val="00A22896"/>
    <w:rsid w:val="00AB2195"/>
    <w:rsid w:val="00AB64EA"/>
    <w:rsid w:val="00AF5824"/>
    <w:rsid w:val="00B0380A"/>
    <w:rsid w:val="00B24018"/>
    <w:rsid w:val="00B44AB8"/>
    <w:rsid w:val="00B55197"/>
    <w:rsid w:val="00B8702B"/>
    <w:rsid w:val="00B9292D"/>
    <w:rsid w:val="00C12491"/>
    <w:rsid w:val="00C2335A"/>
    <w:rsid w:val="00C26512"/>
    <w:rsid w:val="00C549B1"/>
    <w:rsid w:val="00C71B2B"/>
    <w:rsid w:val="00CA3D43"/>
    <w:rsid w:val="00CC597A"/>
    <w:rsid w:val="00D45092"/>
    <w:rsid w:val="00D53549"/>
    <w:rsid w:val="00D6157F"/>
    <w:rsid w:val="00D61610"/>
    <w:rsid w:val="00DA428A"/>
    <w:rsid w:val="00E042EC"/>
    <w:rsid w:val="00E15992"/>
    <w:rsid w:val="00E2097D"/>
    <w:rsid w:val="00E2124C"/>
    <w:rsid w:val="00E630F4"/>
    <w:rsid w:val="00E66425"/>
    <w:rsid w:val="00E7557C"/>
    <w:rsid w:val="00E77F3D"/>
    <w:rsid w:val="00EA0F15"/>
    <w:rsid w:val="00EC5EAC"/>
    <w:rsid w:val="00EE649C"/>
    <w:rsid w:val="00EF4DBF"/>
    <w:rsid w:val="00F1544A"/>
    <w:rsid w:val="00F37D15"/>
    <w:rsid w:val="00F50201"/>
    <w:rsid w:val="00F801E3"/>
    <w:rsid w:val="00F90981"/>
    <w:rsid w:val="00F959D4"/>
    <w:rsid w:val="00FD286D"/>
    <w:rsid w:val="00FD6294"/>
    <w:rsid w:val="00FE3FDD"/>
    <w:rsid w:val="00FF43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992"/>
  </w:style>
  <w:style w:type="paragraph" w:styleId="1">
    <w:name w:val="heading 1"/>
    <w:basedOn w:val="a"/>
    <w:link w:val="10"/>
    <w:uiPriority w:val="9"/>
    <w:qFormat/>
    <w:rsid w:val="00E159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992"/>
    <w:rPr>
      <w:rFonts w:ascii="Times New Roman" w:eastAsia="Times New Roman" w:hAnsi="Times New Roman" w:cs="Times New Roman"/>
      <w:b/>
      <w:bCs/>
      <w:kern w:val="36"/>
      <w:sz w:val="48"/>
      <w:szCs w:val="48"/>
      <w:lang w:eastAsia="ru-RU"/>
    </w:rPr>
  </w:style>
  <w:style w:type="paragraph" w:styleId="a3">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Зна, Зна"/>
    <w:basedOn w:val="a"/>
    <w:link w:val="11"/>
    <w:rsid w:val="00E15992"/>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uiPriority w:val="99"/>
    <w:semiHidden/>
    <w:rsid w:val="00E15992"/>
    <w:rPr>
      <w:rFonts w:ascii="Consolas" w:hAnsi="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3"/>
    <w:rsid w:val="00E15992"/>
    <w:rPr>
      <w:rFonts w:ascii="Courier New" w:eastAsia="Times New Roman" w:hAnsi="Courier New" w:cs="Courier New"/>
      <w:sz w:val="20"/>
      <w:szCs w:val="20"/>
      <w:lang w:eastAsia="ru-RU"/>
    </w:rPr>
  </w:style>
  <w:style w:type="character" w:customStyle="1" w:styleId="4">
    <w:name w:val="Основной текст (4)_"/>
    <w:basedOn w:val="a0"/>
    <w:link w:val="41"/>
    <w:locked/>
    <w:rsid w:val="00E15992"/>
    <w:rPr>
      <w:rFonts w:cs="Times New Roman"/>
      <w:sz w:val="26"/>
      <w:szCs w:val="26"/>
      <w:shd w:val="clear" w:color="auto" w:fill="FFFFFF"/>
    </w:rPr>
  </w:style>
  <w:style w:type="paragraph" w:customStyle="1" w:styleId="41">
    <w:name w:val="Основной текст (4)1"/>
    <w:basedOn w:val="a"/>
    <w:link w:val="4"/>
    <w:rsid w:val="00E15992"/>
    <w:pPr>
      <w:shd w:val="clear" w:color="auto" w:fill="FFFFFF"/>
      <w:spacing w:before="720" w:after="360" w:line="240" w:lineRule="atLeast"/>
    </w:pPr>
    <w:rPr>
      <w:rFonts w:cs="Times New Roman"/>
      <w:sz w:val="26"/>
      <w:szCs w:val="26"/>
    </w:rPr>
  </w:style>
  <w:style w:type="paragraph" w:styleId="a5">
    <w:name w:val="Body Text"/>
    <w:basedOn w:val="a"/>
    <w:link w:val="a6"/>
    <w:uiPriority w:val="99"/>
    <w:rsid w:val="00E15992"/>
    <w:pPr>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uiPriority w:val="99"/>
    <w:rsid w:val="00E15992"/>
    <w:rPr>
      <w:rFonts w:ascii="Times New Roman" w:eastAsia="Times New Roman" w:hAnsi="Times New Roman" w:cs="Times New Roman"/>
      <w:sz w:val="24"/>
      <w:szCs w:val="20"/>
      <w:lang w:eastAsia="ru-RU"/>
    </w:rPr>
  </w:style>
  <w:style w:type="paragraph" w:styleId="a7">
    <w:name w:val="Normal (Web)"/>
    <w:basedOn w:val="a"/>
    <w:unhideWhenUsed/>
    <w:rsid w:val="00E159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33A7"/>
  </w:style>
  <w:style w:type="character" w:customStyle="1" w:styleId="text-small">
    <w:name w:val="text-small"/>
    <w:basedOn w:val="a0"/>
    <w:rsid w:val="000D33A7"/>
  </w:style>
  <w:style w:type="character" w:customStyle="1" w:styleId="margin">
    <w:name w:val="margin"/>
    <w:basedOn w:val="a0"/>
    <w:rsid w:val="000D33A7"/>
  </w:style>
  <w:style w:type="paragraph" w:styleId="a8">
    <w:name w:val="Balloon Text"/>
    <w:basedOn w:val="a"/>
    <w:link w:val="a9"/>
    <w:uiPriority w:val="99"/>
    <w:semiHidden/>
    <w:unhideWhenUsed/>
    <w:rsid w:val="00961AE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61AEF"/>
    <w:rPr>
      <w:rFonts w:ascii="Segoe UI" w:hAnsi="Segoe UI" w:cs="Segoe UI"/>
      <w:sz w:val="18"/>
      <w:szCs w:val="18"/>
    </w:rPr>
  </w:style>
  <w:style w:type="character" w:customStyle="1" w:styleId="aa">
    <w:name w:val="Основной текст_"/>
    <w:basedOn w:val="a0"/>
    <w:link w:val="9"/>
    <w:rsid w:val="004B7607"/>
    <w:rPr>
      <w:rFonts w:ascii="Sylfaen" w:eastAsia="Sylfaen" w:hAnsi="Sylfaen" w:cs="Sylfaen"/>
      <w:shd w:val="clear" w:color="auto" w:fill="FFFFFF"/>
    </w:rPr>
  </w:style>
  <w:style w:type="character" w:customStyle="1" w:styleId="12">
    <w:name w:val="Основной текст1"/>
    <w:basedOn w:val="aa"/>
    <w:rsid w:val="004B7607"/>
    <w:rPr>
      <w:rFonts w:ascii="Sylfaen" w:eastAsia="Sylfaen" w:hAnsi="Sylfaen" w:cs="Sylfaen"/>
      <w:color w:val="000000"/>
      <w:spacing w:val="0"/>
      <w:w w:val="100"/>
      <w:position w:val="0"/>
      <w:sz w:val="24"/>
      <w:szCs w:val="24"/>
      <w:shd w:val="clear" w:color="auto" w:fill="FFFFFF"/>
      <w:lang w:val="ru-RU"/>
    </w:rPr>
  </w:style>
  <w:style w:type="character" w:customStyle="1" w:styleId="105pt">
    <w:name w:val="Основной текст + 10;5 pt"/>
    <w:basedOn w:val="aa"/>
    <w:rsid w:val="004B7607"/>
    <w:rPr>
      <w:rFonts w:ascii="Sylfaen" w:eastAsia="Sylfaen" w:hAnsi="Sylfaen" w:cs="Sylfaen"/>
      <w:color w:val="000000"/>
      <w:spacing w:val="0"/>
      <w:w w:val="100"/>
      <w:position w:val="0"/>
      <w:sz w:val="21"/>
      <w:szCs w:val="21"/>
      <w:shd w:val="clear" w:color="auto" w:fill="FFFFFF"/>
      <w:lang w:val="ru-RU"/>
    </w:rPr>
  </w:style>
  <w:style w:type="character" w:customStyle="1" w:styleId="3">
    <w:name w:val="Основной текст3"/>
    <w:basedOn w:val="aa"/>
    <w:rsid w:val="004B7607"/>
    <w:rPr>
      <w:rFonts w:ascii="Sylfaen" w:eastAsia="Sylfaen" w:hAnsi="Sylfaen" w:cs="Sylfaen"/>
      <w:color w:val="000000"/>
      <w:spacing w:val="0"/>
      <w:w w:val="100"/>
      <w:position w:val="0"/>
      <w:sz w:val="24"/>
      <w:szCs w:val="24"/>
      <w:shd w:val="clear" w:color="auto" w:fill="FFFFFF"/>
      <w:lang w:val="ru-RU"/>
    </w:rPr>
  </w:style>
  <w:style w:type="character" w:customStyle="1" w:styleId="105pt0pt">
    <w:name w:val="Основной текст + 10;5 pt;Интервал 0 pt"/>
    <w:basedOn w:val="aa"/>
    <w:rsid w:val="004B7607"/>
    <w:rPr>
      <w:rFonts w:ascii="Sylfaen" w:eastAsia="Sylfaen" w:hAnsi="Sylfaen" w:cs="Sylfaen"/>
      <w:color w:val="000000"/>
      <w:spacing w:val="10"/>
      <w:w w:val="100"/>
      <w:position w:val="0"/>
      <w:sz w:val="21"/>
      <w:szCs w:val="21"/>
      <w:shd w:val="clear" w:color="auto" w:fill="FFFFFF"/>
      <w:lang w:val="ru-RU"/>
    </w:rPr>
  </w:style>
  <w:style w:type="character" w:customStyle="1" w:styleId="ab">
    <w:name w:val="Основной текст + Полужирный"/>
    <w:basedOn w:val="aa"/>
    <w:rsid w:val="004B7607"/>
    <w:rPr>
      <w:rFonts w:ascii="Sylfaen" w:eastAsia="Sylfaen" w:hAnsi="Sylfaen" w:cs="Sylfaen"/>
      <w:b/>
      <w:bCs/>
      <w:color w:val="000000"/>
      <w:spacing w:val="0"/>
      <w:w w:val="100"/>
      <w:position w:val="0"/>
      <w:sz w:val="24"/>
      <w:szCs w:val="24"/>
      <w:shd w:val="clear" w:color="auto" w:fill="FFFFFF"/>
      <w:lang w:val="ru-RU"/>
    </w:rPr>
  </w:style>
  <w:style w:type="character" w:customStyle="1" w:styleId="TrebuchetMS8pt">
    <w:name w:val="Основной текст + Trebuchet MS;8 pt;Полужирный"/>
    <w:basedOn w:val="aa"/>
    <w:rsid w:val="004B7607"/>
    <w:rPr>
      <w:rFonts w:ascii="Trebuchet MS" w:eastAsia="Trebuchet MS" w:hAnsi="Trebuchet MS" w:cs="Trebuchet MS"/>
      <w:b/>
      <w:bCs/>
      <w:color w:val="000000"/>
      <w:spacing w:val="0"/>
      <w:w w:val="100"/>
      <w:position w:val="0"/>
      <w:sz w:val="16"/>
      <w:szCs w:val="16"/>
      <w:shd w:val="clear" w:color="auto" w:fill="FFFFFF"/>
    </w:rPr>
  </w:style>
  <w:style w:type="paragraph" w:customStyle="1" w:styleId="9">
    <w:name w:val="Основной текст9"/>
    <w:basedOn w:val="a"/>
    <w:link w:val="aa"/>
    <w:rsid w:val="004B7607"/>
    <w:pPr>
      <w:widowControl w:val="0"/>
      <w:shd w:val="clear" w:color="auto" w:fill="FFFFFF"/>
      <w:spacing w:after="480" w:line="283" w:lineRule="exact"/>
      <w:ind w:hanging="2100"/>
      <w:jc w:val="right"/>
    </w:pPr>
    <w:rPr>
      <w:rFonts w:ascii="Sylfaen" w:eastAsia="Sylfaen" w:hAnsi="Sylfaen" w:cs="Sylfa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32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659</Words>
  <Characters>3760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94597</dc:creator>
  <cp:lastModifiedBy>Руссу Александра Витальевна</cp:lastModifiedBy>
  <cp:revision>6</cp:revision>
  <cp:lastPrinted>2018-10-12T06:07:00Z</cp:lastPrinted>
  <dcterms:created xsi:type="dcterms:W3CDTF">2018-10-16T14:00:00Z</dcterms:created>
  <dcterms:modified xsi:type="dcterms:W3CDTF">2018-10-22T07:14:00Z</dcterms:modified>
</cp:coreProperties>
</file>