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7BD" w:rsidRPr="0051726A" w:rsidRDefault="008557BD" w:rsidP="00CB0765">
      <w:pPr>
        <w:shd w:val="clear" w:color="auto" w:fill="FFFFFF"/>
        <w:spacing w:line="276" w:lineRule="auto"/>
        <w:jc w:val="center"/>
        <w:rPr>
          <w:b/>
        </w:rPr>
      </w:pPr>
      <w:bookmarkStart w:id="0" w:name="_GoBack"/>
      <w:bookmarkEnd w:id="0"/>
      <w:r w:rsidRPr="0051726A">
        <w:t>Пояснительная записка</w:t>
      </w:r>
    </w:p>
    <w:p w:rsidR="008557BD" w:rsidRPr="0051726A" w:rsidRDefault="008557BD" w:rsidP="00CB0765">
      <w:pPr>
        <w:pStyle w:val="41"/>
        <w:shd w:val="clear" w:color="auto" w:fill="auto"/>
        <w:spacing w:before="0" w:after="0" w:line="276" w:lineRule="auto"/>
        <w:jc w:val="center"/>
        <w:rPr>
          <w:sz w:val="24"/>
          <w:szCs w:val="24"/>
        </w:rPr>
      </w:pPr>
      <w:r w:rsidRPr="0051726A">
        <w:rPr>
          <w:sz w:val="24"/>
          <w:szCs w:val="24"/>
        </w:rPr>
        <w:t>к проекту закона Приднестровской Молдавской Республики</w:t>
      </w:r>
    </w:p>
    <w:p w:rsidR="008557BD" w:rsidRPr="0051726A" w:rsidRDefault="008557BD" w:rsidP="00CB0765">
      <w:pPr>
        <w:pStyle w:val="41"/>
        <w:shd w:val="clear" w:color="auto" w:fill="auto"/>
        <w:spacing w:before="0" w:after="0" w:line="276" w:lineRule="auto"/>
        <w:jc w:val="center"/>
        <w:rPr>
          <w:sz w:val="24"/>
          <w:szCs w:val="24"/>
        </w:rPr>
      </w:pPr>
      <w:r w:rsidRPr="0051726A">
        <w:rPr>
          <w:sz w:val="24"/>
          <w:szCs w:val="24"/>
        </w:rPr>
        <w:t xml:space="preserve">«О внесении </w:t>
      </w:r>
      <w:r w:rsidR="00CB0765" w:rsidRPr="0051726A">
        <w:rPr>
          <w:sz w:val="24"/>
          <w:szCs w:val="24"/>
        </w:rPr>
        <w:t xml:space="preserve">изменения и </w:t>
      </w:r>
      <w:r w:rsidR="0033712F" w:rsidRPr="0051726A">
        <w:rPr>
          <w:sz w:val="24"/>
          <w:szCs w:val="24"/>
        </w:rPr>
        <w:t xml:space="preserve">дополнения </w:t>
      </w:r>
      <w:r w:rsidRPr="0051726A">
        <w:rPr>
          <w:sz w:val="24"/>
          <w:szCs w:val="24"/>
        </w:rPr>
        <w:t>в Закон</w:t>
      </w:r>
      <w:r w:rsidR="001B1639" w:rsidRPr="0051726A">
        <w:rPr>
          <w:sz w:val="24"/>
          <w:szCs w:val="24"/>
        </w:rPr>
        <w:t xml:space="preserve"> </w:t>
      </w:r>
      <w:r w:rsidR="00CB0765" w:rsidRPr="0051726A">
        <w:rPr>
          <w:sz w:val="24"/>
          <w:szCs w:val="24"/>
        </w:rPr>
        <w:t xml:space="preserve">Приднестровской Молдавской </w:t>
      </w:r>
      <w:r w:rsidRPr="0051726A">
        <w:rPr>
          <w:sz w:val="24"/>
          <w:szCs w:val="24"/>
        </w:rPr>
        <w:t>Республики</w:t>
      </w:r>
      <w:r w:rsidR="00CB0765" w:rsidRPr="0051726A">
        <w:rPr>
          <w:sz w:val="24"/>
          <w:szCs w:val="24"/>
        </w:rPr>
        <w:t xml:space="preserve"> </w:t>
      </w:r>
      <w:r w:rsidR="00170FE7" w:rsidRPr="0051726A">
        <w:t>«</w:t>
      </w:r>
      <w:r w:rsidR="00170FE7" w:rsidRPr="0051726A">
        <w:rPr>
          <w:sz w:val="24"/>
          <w:szCs w:val="24"/>
        </w:rPr>
        <w:t xml:space="preserve">О </w:t>
      </w:r>
      <w:r w:rsidR="0033712F" w:rsidRPr="0051726A">
        <w:rPr>
          <w:sz w:val="24"/>
          <w:szCs w:val="24"/>
        </w:rPr>
        <w:t>подоходном налоге с физических лиц</w:t>
      </w:r>
      <w:r w:rsidR="00170FE7" w:rsidRPr="0051726A">
        <w:t>»</w:t>
      </w:r>
    </w:p>
    <w:p w:rsidR="008557BD" w:rsidRPr="0051726A" w:rsidRDefault="008557BD" w:rsidP="00170FE7">
      <w:pPr>
        <w:pStyle w:val="41"/>
        <w:shd w:val="clear" w:color="auto" w:fill="auto"/>
        <w:spacing w:before="0" w:after="0" w:line="276" w:lineRule="auto"/>
        <w:ind w:firstLine="709"/>
        <w:jc w:val="both"/>
        <w:rPr>
          <w:sz w:val="24"/>
          <w:szCs w:val="24"/>
        </w:rPr>
      </w:pPr>
    </w:p>
    <w:p w:rsidR="00C2303B" w:rsidRPr="0051726A" w:rsidRDefault="00771DEF" w:rsidP="00E36860">
      <w:pPr>
        <w:spacing w:line="276" w:lineRule="auto"/>
        <w:ind w:firstLine="709"/>
        <w:jc w:val="both"/>
      </w:pPr>
      <w:r w:rsidRPr="0051726A">
        <w:t xml:space="preserve">а) </w:t>
      </w:r>
      <w:r w:rsidR="00C2303B" w:rsidRPr="0051726A">
        <w:t xml:space="preserve">Данный законопроект разработан </w:t>
      </w:r>
      <w:r w:rsidR="0089315B" w:rsidRPr="0051726A">
        <w:t>в рамках реализации пункта 20 Плана мероприятий («дорожной карты»), направленной на улучшение внутренних условий ведения предпринимательской деятельности в Приднестровской Молдавской Республик</w:t>
      </w:r>
      <w:r w:rsidR="00B92500" w:rsidRPr="0051726A">
        <w:t>е</w:t>
      </w:r>
      <w:r w:rsidR="0089315B" w:rsidRPr="0051726A">
        <w:t>, утверждённого Распоряжением Правительства Приднестровской Молдавской Республики от 4 октября 2017 года № 860р (САЗ 17-41).</w:t>
      </w:r>
    </w:p>
    <w:p w:rsidR="001E2C88" w:rsidRPr="0051726A" w:rsidRDefault="00CB0765" w:rsidP="001E2C88">
      <w:pPr>
        <w:spacing w:line="276" w:lineRule="auto"/>
        <w:ind w:firstLine="709"/>
        <w:jc w:val="both"/>
      </w:pPr>
      <w:proofErr w:type="gramStart"/>
      <w:r w:rsidRPr="0051726A">
        <w:t>Частями первой и второй п</w:t>
      </w:r>
      <w:r w:rsidR="001E2C88" w:rsidRPr="0051726A">
        <w:t>одпункт</w:t>
      </w:r>
      <w:r w:rsidR="00056230" w:rsidRPr="0051726A">
        <w:t>а</w:t>
      </w:r>
      <w:r w:rsidR="001E2C88" w:rsidRPr="0051726A">
        <w:t xml:space="preserve"> я-2) пункта 1 статьи 8 Закона Приднестровской Молдавской Республики </w:t>
      </w:r>
      <w:r w:rsidR="001E2C88" w:rsidRPr="0051726A">
        <w:rPr>
          <w:shd w:val="clear" w:color="auto" w:fill="FFFFFF"/>
        </w:rPr>
        <w:t xml:space="preserve">от 28 декабря 2001 </w:t>
      </w:r>
      <w:r w:rsidR="00056230" w:rsidRPr="0051726A">
        <w:t>года № 87-З-III</w:t>
      </w:r>
      <w:r w:rsidR="00056230" w:rsidRPr="0051726A">
        <w:br/>
      </w:r>
      <w:r w:rsidR="001E2C88" w:rsidRPr="0051726A">
        <w:t>«О подоходном налоге с физических лиц» (САЗ 01-53) предусмотрено, что в облагаемый подоходным налогом доход не включаются доходы в виде оплаты организацией обучения (в том числе в виде возмещения организацией данных расходов) работников данной организации, а также иных физических лиц</w:t>
      </w:r>
      <w:proofErr w:type="gramEnd"/>
      <w:r w:rsidR="001E2C88" w:rsidRPr="0051726A">
        <w:t>, обязующихся в соответствии с договором отработать в данной организации после завершения обучения не менее 3 (трех) лет, связанные с подготовкой, переподготовкой кадров и повышением квалификации кадров в интересах данной органи</w:t>
      </w:r>
      <w:r w:rsidR="00056230" w:rsidRPr="0051726A">
        <w:t>зации.</w:t>
      </w:r>
    </w:p>
    <w:p w:rsidR="001E2C88" w:rsidRPr="0051726A" w:rsidRDefault="001E2C88" w:rsidP="00CB0765">
      <w:pPr>
        <w:spacing w:line="276" w:lineRule="auto"/>
        <w:ind w:firstLine="709"/>
        <w:jc w:val="both"/>
      </w:pPr>
      <w:r w:rsidRPr="0051726A">
        <w:t xml:space="preserve">В случае если работник, которому была предоставлена льгота, оговоренная </w:t>
      </w:r>
      <w:r w:rsidR="00056230" w:rsidRPr="0051726A">
        <w:t>данным</w:t>
      </w:r>
      <w:r w:rsidRPr="0051726A">
        <w:t xml:space="preserve"> подпунктом, после завершения обучения отработал в организации менее 3 (трех) лет либо уволился до окончания обучения, сумма подоходного налога подлежит пересчету без ее применения за соответствующий период обучения и уплате работником в доходы бюджета не позднее даты увольнения.</w:t>
      </w:r>
    </w:p>
    <w:p w:rsidR="00C1090C" w:rsidRPr="0051726A" w:rsidRDefault="00C1090C" w:rsidP="00CB0765">
      <w:pPr>
        <w:spacing w:line="276" w:lineRule="auto"/>
        <w:ind w:firstLine="709"/>
        <w:jc w:val="both"/>
      </w:pPr>
      <w:r w:rsidRPr="0051726A">
        <w:t>При этом Положением о порядке обучения охране труда и проверки знаний охраны труда работниками организаций, утверждённым Постановлением Правительства Приднестровской Молдавской Республики от 1 февраля 2016 года № 14 (САЗ 16-5) установлено следующее:</w:t>
      </w:r>
    </w:p>
    <w:p w:rsidR="00C1090C" w:rsidRPr="0051726A" w:rsidRDefault="00C1090C" w:rsidP="00CB0765">
      <w:pPr>
        <w:spacing w:line="276" w:lineRule="auto"/>
        <w:ind w:firstLine="709"/>
        <w:jc w:val="both"/>
      </w:pPr>
      <w:r w:rsidRPr="0051726A">
        <w:t>1) обучение охране труда работников, в том числе уполномоченных (доверенных) лиц по охране труда профессиональных союзов и иных уполномоченных работниками представительных органов, проводится за счет работодателя (пункт</w:t>
      </w:r>
      <w:r w:rsidR="00CC223F" w:rsidRPr="0051726A">
        <w:t xml:space="preserve"> 7</w:t>
      </w:r>
      <w:r w:rsidRPr="0051726A">
        <w:t>);</w:t>
      </w:r>
    </w:p>
    <w:p w:rsidR="00C1090C" w:rsidRPr="0051726A" w:rsidRDefault="00C1090C" w:rsidP="00CB0765">
      <w:pPr>
        <w:spacing w:line="276" w:lineRule="auto"/>
        <w:ind w:firstLine="709"/>
        <w:jc w:val="both"/>
      </w:pPr>
      <w:r w:rsidRPr="0051726A">
        <w:t xml:space="preserve">2) обучение охране труда – это обучение работников, учащихся, курсантов, студентов, слушателей в целях получения необходимых знаний и навыков безопасного ведения работ; </w:t>
      </w:r>
      <w:proofErr w:type="gramStart"/>
      <w:r w:rsidRPr="0051726A">
        <w:t>обучение охране труда осуществляется путем проведения инструктажей по охране труда, обучения безопасным методам и приемам выполнения работ и оказания первой помощи пострадавшему, а в случаях работы с вредными и (или) опасными производственными факторами – стажировки (дублирования) на рабочем месте и сдачей экзаменов, а также проверки знаний требований охраны труда (подпункт б) пункта</w:t>
      </w:r>
      <w:r w:rsidR="00CC223F" w:rsidRPr="0051726A">
        <w:t xml:space="preserve"> 10);</w:t>
      </w:r>
      <w:proofErr w:type="gramEnd"/>
    </w:p>
    <w:p w:rsidR="00CC223F" w:rsidRPr="0051726A" w:rsidRDefault="00CC223F" w:rsidP="00CC223F">
      <w:pPr>
        <w:spacing w:line="276" w:lineRule="auto"/>
        <w:ind w:firstLine="709"/>
        <w:jc w:val="both"/>
      </w:pPr>
      <w:proofErr w:type="gramStart"/>
      <w:r w:rsidRPr="0051726A">
        <w:t xml:space="preserve">3) </w:t>
      </w:r>
      <w:r w:rsidRPr="0051726A">
        <w:rPr>
          <w:shd w:val="clear" w:color="auto" w:fill="FFFFFF"/>
        </w:rPr>
        <w:t xml:space="preserve">обучение и проверку знаний по охране труда проходят </w:t>
      </w:r>
      <w:r w:rsidRPr="0051726A">
        <w:t xml:space="preserve">технические руководители организаций, осуществляющих производственные и технологические процессы и выполняющие работы повышенной опасности, специалисты по охране труда и работники, исполняющие их обязанности, члены постоянно действующих экзаменационных комиссий организации, уполномоченные (доверенные) лица по охране труда профессиональных союзов и иных уполномоченных работниками представительных органов, педагогические работники образовательных учреждений начального </w:t>
      </w:r>
      <w:r w:rsidRPr="0051726A">
        <w:lastRenderedPageBreak/>
        <w:t>профессионального, среднего профессионального, высшего</w:t>
      </w:r>
      <w:proofErr w:type="gramEnd"/>
      <w:r w:rsidRPr="0051726A">
        <w:t xml:space="preserve"> </w:t>
      </w:r>
      <w:proofErr w:type="gramStart"/>
      <w:r w:rsidRPr="0051726A">
        <w:t>профессионального, послевузовского профессионального образования и профессионального дополнительного образования – преподаватели дисциплин «Охрана труда», «Безопасность жизнедеятельности», «Безопасность технологических процессов и производств», а также организаторы и руководители производственной практики обучающихся – первичную подготовку и аттестацию, повторные и внеплановые проверки знаний – в обучающих организациях с периодичностью не реже 1 раза в 5 лет (подпункт а) пункта 30);</w:t>
      </w:r>
      <w:proofErr w:type="gramEnd"/>
    </w:p>
    <w:p w:rsidR="00CC223F" w:rsidRPr="0051726A" w:rsidRDefault="00CC223F" w:rsidP="00CC223F">
      <w:pPr>
        <w:spacing w:line="276" w:lineRule="auto"/>
        <w:ind w:firstLine="709"/>
        <w:jc w:val="both"/>
      </w:pPr>
      <w:r w:rsidRPr="0051726A">
        <w:t xml:space="preserve">4) </w:t>
      </w:r>
      <w:r w:rsidRPr="0051726A">
        <w:rPr>
          <w:shd w:val="clear" w:color="auto" w:fill="FFFFFF"/>
        </w:rPr>
        <w:t xml:space="preserve">обучение и проверку знаний по охране труда проходят </w:t>
      </w:r>
      <w:r w:rsidRPr="0051726A">
        <w:t>руководители и специалисты подразделений организаций, осуществляющие организацию, руководство и проведение работ повышенной опасности, первичную подготовку и аттестацию – в обучающих организациях, повторные и внеплановые проверки знаний – в самой организации с периодичностью не реже 1 раза в 5 лет (подпункт б) пункта 30);</w:t>
      </w:r>
    </w:p>
    <w:p w:rsidR="00CC223F" w:rsidRPr="0051726A" w:rsidRDefault="00CC223F" w:rsidP="00CC223F">
      <w:pPr>
        <w:spacing w:line="276" w:lineRule="auto"/>
        <w:ind w:firstLine="709"/>
        <w:jc w:val="both"/>
      </w:pPr>
      <w:r w:rsidRPr="0051726A">
        <w:t>5) повторный инструктаж проходят все работники независимо от квалификации, образования, стажа, характера выполняемой работы не реже одного раза в полугодие (часть первая пункта 14);</w:t>
      </w:r>
    </w:p>
    <w:p w:rsidR="00CC223F" w:rsidRPr="0051726A" w:rsidRDefault="00CC223F" w:rsidP="00CC223F">
      <w:pPr>
        <w:spacing w:line="276" w:lineRule="auto"/>
        <w:ind w:firstLine="709"/>
        <w:jc w:val="both"/>
      </w:pPr>
      <w:r w:rsidRPr="0051726A">
        <w:t>6) предприятиями, организациями по согласованию с профсоюзным комитетом или другим представительным органом работников (при их наличии) и органом государственного надзора, в ведении которого находятся вопросы охраны труда, для некоторых категорий работников может быть установлен более продолжительный (до 1 года) срок проведения повторного инструктажа (часть вторая пункта 14).</w:t>
      </w:r>
    </w:p>
    <w:p w:rsidR="00CC223F" w:rsidRPr="0051726A" w:rsidRDefault="00CC223F" w:rsidP="00CC223F">
      <w:pPr>
        <w:spacing w:line="276" w:lineRule="auto"/>
        <w:ind w:firstLine="709"/>
        <w:jc w:val="both"/>
      </w:pPr>
      <w:r w:rsidRPr="0051726A">
        <w:t xml:space="preserve">Таким образом, </w:t>
      </w:r>
      <w:r w:rsidR="00391D73" w:rsidRPr="0051726A">
        <w:t>о</w:t>
      </w:r>
      <w:r w:rsidRPr="0051726A">
        <w:t>бучение охране труда является обязательным условием выполнения работником должностных обязанностей, а периодичность проведения повторного инструктажа, входящего в понятие «обучение», составляет менее трёх лет</w:t>
      </w:r>
      <w:r w:rsidR="00391D73" w:rsidRPr="0051726A">
        <w:t xml:space="preserve">. </w:t>
      </w:r>
      <w:proofErr w:type="gramStart"/>
      <w:r w:rsidR="00391D73" w:rsidRPr="0051726A">
        <w:t>Соответственно, не представляется возможным отработать три года после прохождения инструктажа для того, чтобы выполнить условие предоставления льготы, оговоренной подпунктом я-2) пункта 1 статьи 8 Закона Приднестровской Молдавской Республики</w:t>
      </w:r>
      <w:r w:rsidR="00685DF6" w:rsidRPr="0051726A">
        <w:t xml:space="preserve"> </w:t>
      </w:r>
      <w:r w:rsidR="00685DF6" w:rsidRPr="0051726A">
        <w:rPr>
          <w:shd w:val="clear" w:color="auto" w:fill="FFFFFF"/>
        </w:rPr>
        <w:t>от 28 декабря 2001 года № 87-З-III «О подоходном налоге с физических лиц» (САЗ 01-53)</w:t>
      </w:r>
      <w:r w:rsidR="00C523FC" w:rsidRPr="0051726A">
        <w:t>.</w:t>
      </w:r>
      <w:proofErr w:type="gramEnd"/>
    </w:p>
    <w:p w:rsidR="001E2C88" w:rsidRPr="0051726A" w:rsidRDefault="00B65311" w:rsidP="00B65311">
      <w:pPr>
        <w:spacing w:line="276" w:lineRule="auto"/>
        <w:ind w:firstLine="709"/>
        <w:jc w:val="both"/>
      </w:pPr>
      <w:proofErr w:type="gramStart"/>
      <w:r w:rsidRPr="0051726A">
        <w:t>В связи с этим Правительство Приднестровской Молдавской Республики в целях упорядочения норм налогового законодательства предлагает вывести из-под действия нормы подпункта я-2) пункта 1 статьи 8 Закона Приднестровской Молдавской Республики</w:t>
      </w:r>
      <w:r w:rsidRPr="0051726A">
        <w:br/>
      </w:r>
      <w:r w:rsidR="00C523FC" w:rsidRPr="0051726A">
        <w:rPr>
          <w:shd w:val="clear" w:color="auto" w:fill="FFFFFF"/>
        </w:rPr>
        <w:t xml:space="preserve">от 28 декабря 2001 года № 87-З-III «О </w:t>
      </w:r>
      <w:r w:rsidR="00C523FC" w:rsidRPr="00CB0642">
        <w:t>подоходном налоге с физических лиц» (САЗ 01-53)</w:t>
      </w:r>
      <w:r w:rsidRPr="0051726A">
        <w:t xml:space="preserve"> доходы в виде оплаты организацией обучения работников по охране труда, предусмотренно</w:t>
      </w:r>
      <w:r w:rsidR="005F144B" w:rsidRPr="0051726A">
        <w:t>го</w:t>
      </w:r>
      <w:r w:rsidRPr="0051726A">
        <w:t xml:space="preserve"> Законом Приднестровской Молдавской Республики </w:t>
      </w:r>
      <w:r w:rsidR="00034B46" w:rsidRPr="00CB0642">
        <w:t>от 8</w:t>
      </w:r>
      <w:proofErr w:type="gramEnd"/>
      <w:r w:rsidR="00034B46" w:rsidRPr="00CB0642">
        <w:t xml:space="preserve"> июня 1993 года «Об охране и безопасности труда» (СЗМР 93-2)</w:t>
      </w:r>
      <w:r w:rsidRPr="0051726A">
        <w:t xml:space="preserve"> (в том числе в виде возмещения организацией данных расходов), и установить, что данные доходы не подлежат налогообложению подоходным налогом с физических лиц независимо от того, какое время физическое лицо отработало на предприятии после завершения обучения;</w:t>
      </w:r>
    </w:p>
    <w:p w:rsidR="0033712F" w:rsidRPr="0051726A" w:rsidRDefault="006A153E" w:rsidP="0033712F">
      <w:pPr>
        <w:tabs>
          <w:tab w:val="left" w:pos="993"/>
        </w:tabs>
        <w:spacing w:line="276" w:lineRule="auto"/>
        <w:ind w:firstLine="709"/>
        <w:jc w:val="both"/>
        <w:rPr>
          <w:shd w:val="clear" w:color="auto" w:fill="FFFFFF"/>
        </w:rPr>
      </w:pPr>
      <w:r w:rsidRPr="0051726A">
        <w:t xml:space="preserve">б) в данной сфере </w:t>
      </w:r>
      <w:r w:rsidR="001725F3" w:rsidRPr="0051726A">
        <w:t>правов</w:t>
      </w:r>
      <w:r w:rsidR="00C2303B" w:rsidRPr="0051726A">
        <w:t xml:space="preserve">ого регулирования действует </w:t>
      </w:r>
      <w:r w:rsidR="0033712F" w:rsidRPr="0051726A">
        <w:rPr>
          <w:shd w:val="clear" w:color="auto" w:fill="FFFFFF"/>
        </w:rPr>
        <w:t xml:space="preserve">Закон Приднестровской Молдавской Республики от 28 декабря 2001 года № 87-З-III «О подоходном налоге с физических лиц» (САЗ 01-53) </w:t>
      </w:r>
      <w:r w:rsidR="00793B6B" w:rsidRPr="0051726A">
        <w:rPr>
          <w:shd w:val="clear" w:color="auto" w:fill="FFFFFF"/>
        </w:rPr>
        <w:t xml:space="preserve">с изменениями и дополнениями, внесенными законами Приднестровской Молдавской Республики от 2 августа 2002 года № 179-ЗИД-III (САЗ 02-31); от 2 августа 2002 года № 180-ЗИД-III (САЗ 02-31); </w:t>
      </w:r>
      <w:proofErr w:type="gramStart"/>
      <w:r w:rsidR="00793B6B" w:rsidRPr="0051726A">
        <w:rPr>
          <w:shd w:val="clear" w:color="auto" w:fill="FFFFFF"/>
        </w:rPr>
        <w:t>от 5 августа 2002 года № 181-ЗИ-III (САЗ 02-32); от 28 сентября 2002 года № 194-ЗИД-III (САЗ 02-39); от 31 октября 2002 года № 201-ЗИ-III (САЗ 02-44); от 8 апреля 2003 года № 262-ЗИД-III (САЗ 03-15); от 26 сентября 2003 года № 335-ЗИД-III (САЗ 03-39); от 25 сентября 2004 года № 472-ЗИД-III (САЗ 04-39); от 29 декабря 2004 года № 510-ЗИД-III (САЗ 05-1);</w:t>
      </w:r>
      <w:proofErr w:type="gramEnd"/>
      <w:r w:rsidR="00793B6B" w:rsidRPr="0051726A">
        <w:rPr>
          <w:shd w:val="clear" w:color="auto" w:fill="FFFFFF"/>
        </w:rPr>
        <w:t xml:space="preserve"> </w:t>
      </w:r>
      <w:proofErr w:type="gramStart"/>
      <w:r w:rsidR="00793B6B" w:rsidRPr="0051726A">
        <w:rPr>
          <w:shd w:val="clear" w:color="auto" w:fill="FFFFFF"/>
        </w:rPr>
        <w:t xml:space="preserve">от 14 февраля 2005 года </w:t>
      </w:r>
      <w:r w:rsidR="00793B6B" w:rsidRPr="0051726A">
        <w:rPr>
          <w:shd w:val="clear" w:color="auto" w:fill="FFFFFF"/>
        </w:rPr>
        <w:lastRenderedPageBreak/>
        <w:t>№ 536-ЗД-III (САЗ 05-8); от 12 мая 2005 года № 567-ЗИ-III (САЗ 05-20); от 30 июня 2005 года № 588-ЗД-III (САЗ 05-27); от 9 августа 2005 года № 622-ЗД-III (САЗ 05-33); от 29 сентября 2005 года № 633-ЗИД-III (САЗ 05-40); от 30 июня 2006 года № 54-ЗИД-IV (САЗ 06-27); от 29 сентября 2006 года №</w:t>
      </w:r>
      <w:r w:rsidR="00BE612C">
        <w:rPr>
          <w:shd w:val="clear" w:color="auto" w:fill="FFFFFF"/>
        </w:rPr>
        <w:t xml:space="preserve"> </w:t>
      </w:r>
      <w:r w:rsidR="00793B6B" w:rsidRPr="0051726A">
        <w:rPr>
          <w:shd w:val="clear" w:color="auto" w:fill="FFFFFF"/>
        </w:rPr>
        <w:t>92-ЗИД-IV (САЗ 06-40);</w:t>
      </w:r>
      <w:proofErr w:type="gramEnd"/>
      <w:r w:rsidR="00793B6B" w:rsidRPr="0051726A">
        <w:rPr>
          <w:shd w:val="clear" w:color="auto" w:fill="FFFFFF"/>
        </w:rPr>
        <w:t xml:space="preserve"> </w:t>
      </w:r>
      <w:proofErr w:type="gramStart"/>
      <w:r w:rsidR="00793B6B" w:rsidRPr="0051726A">
        <w:rPr>
          <w:shd w:val="clear" w:color="auto" w:fill="FFFFFF"/>
        </w:rPr>
        <w:t xml:space="preserve">от 29 сентября 2006 года </w:t>
      </w:r>
      <w:r w:rsidR="00BE612C">
        <w:rPr>
          <w:shd w:val="clear" w:color="auto" w:fill="FFFFFF"/>
        </w:rPr>
        <w:br/>
      </w:r>
      <w:r w:rsidR="00793B6B" w:rsidRPr="0051726A">
        <w:rPr>
          <w:shd w:val="clear" w:color="auto" w:fill="FFFFFF"/>
        </w:rPr>
        <w:t>№ 98-ЗИ-IV (САЗ 06-40); от 30 ноября 2006 года № 127-ЗИ-IV (САЗ 06-49); от 19 января 2007 года № 162-ЗИ-IV (САЗ 07-4); от 17 июля 2007 года № 255-ЗИ-IV (САЗ 07-30); от 26 сентября 2007 года № 296-ЗИ-IV (САЗ 07-40); от 27 сентября 2007 года № 302-ЗИД-IV (САЗ 07-40); от 27 сентября 2007 года № 308-ЗИ-IV (САЗ 07-40);</w:t>
      </w:r>
      <w:proofErr w:type="gramEnd"/>
      <w:r w:rsidR="00793B6B" w:rsidRPr="0051726A">
        <w:rPr>
          <w:shd w:val="clear" w:color="auto" w:fill="FFFFFF"/>
        </w:rPr>
        <w:t xml:space="preserve"> </w:t>
      </w:r>
      <w:proofErr w:type="gramStart"/>
      <w:r w:rsidR="00793B6B" w:rsidRPr="0051726A">
        <w:rPr>
          <w:shd w:val="clear" w:color="auto" w:fill="FFFFFF"/>
        </w:rPr>
        <w:t>от 15 апреля 2008 года № 445-ЗИД-IV (САЗ 08-15); от 26 сентября 2008 года № 542-ЗД-IV (САЗ 08-38); от 26 сентября 2008 года № 546-ЗИД-IV (САЗ 08-38); от 14 января 2009 года № 644-ЗД-IV (САЗ 09-3); от 26 января 2009 года № 657-ЗД-IV (САЗ 09-5); от 24 марта 2009 года № 691-ЗД-IV (САЗ 09-13); от 23 сентября 2009 года №</w:t>
      </w:r>
      <w:r w:rsidR="00BE612C">
        <w:rPr>
          <w:shd w:val="clear" w:color="auto" w:fill="FFFFFF"/>
        </w:rPr>
        <w:t xml:space="preserve"> </w:t>
      </w:r>
      <w:r w:rsidR="00793B6B" w:rsidRPr="0051726A">
        <w:rPr>
          <w:shd w:val="clear" w:color="auto" w:fill="FFFFFF"/>
        </w:rPr>
        <w:t>863-ЗИ-IV (САЗ 09-39);</w:t>
      </w:r>
      <w:proofErr w:type="gramEnd"/>
      <w:r w:rsidR="00793B6B" w:rsidRPr="0051726A">
        <w:rPr>
          <w:shd w:val="clear" w:color="auto" w:fill="FFFFFF"/>
        </w:rPr>
        <w:t xml:space="preserve"> </w:t>
      </w:r>
      <w:proofErr w:type="gramStart"/>
      <w:r w:rsidR="00793B6B" w:rsidRPr="0051726A">
        <w:rPr>
          <w:shd w:val="clear" w:color="auto" w:fill="FFFFFF"/>
        </w:rPr>
        <w:t>от 23 ноября 2009 года № 905-ЗИД-IV (САЗ 09-48); от 11 декабря 2009 года № 911-ЗД-IV (САЗ 09-50); от 23 сентября 2010 года № 165-ЗД-IV (САЗ 10-38); от 27 сентября 2010 года № 168-ЗД-IV (САЗ 10-39); от 11 октября 2010 года №</w:t>
      </w:r>
      <w:r w:rsidR="00BE612C">
        <w:rPr>
          <w:shd w:val="clear" w:color="auto" w:fill="FFFFFF"/>
        </w:rPr>
        <w:t xml:space="preserve"> </w:t>
      </w:r>
      <w:r w:rsidR="00793B6B" w:rsidRPr="0051726A">
        <w:rPr>
          <w:shd w:val="clear" w:color="auto" w:fill="FFFFFF"/>
        </w:rPr>
        <w:t xml:space="preserve">192-ЗИД-IV (САЗ 10-41); от 24 марта 2011 года </w:t>
      </w:r>
      <w:r w:rsidR="00BE612C">
        <w:rPr>
          <w:shd w:val="clear" w:color="auto" w:fill="FFFFFF"/>
        </w:rPr>
        <w:br/>
      </w:r>
      <w:r w:rsidR="00793B6B" w:rsidRPr="0051726A">
        <w:rPr>
          <w:shd w:val="clear" w:color="auto" w:fill="FFFFFF"/>
        </w:rPr>
        <w:t>№ 18-ЗД-V (САЗ 11-12); от 21 апреля 2011 года № 27-ЗИД-V (САЗ 11-16);</w:t>
      </w:r>
      <w:proofErr w:type="gramEnd"/>
      <w:r w:rsidR="00793B6B" w:rsidRPr="0051726A">
        <w:rPr>
          <w:shd w:val="clear" w:color="auto" w:fill="FFFFFF"/>
        </w:rPr>
        <w:t xml:space="preserve"> </w:t>
      </w:r>
      <w:proofErr w:type="gramStart"/>
      <w:r w:rsidR="00793B6B" w:rsidRPr="0051726A">
        <w:rPr>
          <w:shd w:val="clear" w:color="auto" w:fill="FFFFFF"/>
        </w:rPr>
        <w:t xml:space="preserve">от 24 мая 2011 года № 61-ЗИ-V (САЗ 11-21); от 29 сентября 2011 года № 157-ЗИД-V (САЗ 11-39); </w:t>
      </w:r>
      <w:r w:rsidR="00BE612C">
        <w:rPr>
          <w:shd w:val="clear" w:color="auto" w:fill="FFFFFF"/>
        </w:rPr>
        <w:br/>
      </w:r>
      <w:r w:rsidR="00793B6B" w:rsidRPr="0051726A">
        <w:rPr>
          <w:shd w:val="clear" w:color="auto" w:fill="FFFFFF"/>
        </w:rPr>
        <w:t>от 7 декабря 2011 года № 229-ЗД-V (САЗ 11-49); от 28 декабря 2011 года № 250-ЗД-V (САЗ 12-1,1); от 29 июня 2012 года №</w:t>
      </w:r>
      <w:r w:rsidR="00BE612C">
        <w:rPr>
          <w:shd w:val="clear" w:color="auto" w:fill="FFFFFF"/>
        </w:rPr>
        <w:t xml:space="preserve"> </w:t>
      </w:r>
      <w:r w:rsidR="00793B6B" w:rsidRPr="0051726A">
        <w:rPr>
          <w:shd w:val="clear" w:color="auto" w:fill="FFFFFF"/>
        </w:rPr>
        <w:t>112-ЗИД-V (САЗ 12-27); от 31 июля 2012 года № 157-ЗД-V (САЗ 12-32); от 1 августа 2012 года № 159-ЗД-V (САЗ 12-32);</w:t>
      </w:r>
      <w:proofErr w:type="gramEnd"/>
      <w:r w:rsidR="00793B6B" w:rsidRPr="0051726A">
        <w:rPr>
          <w:shd w:val="clear" w:color="auto" w:fill="FFFFFF"/>
        </w:rPr>
        <w:t xml:space="preserve"> </w:t>
      </w:r>
      <w:proofErr w:type="gramStart"/>
      <w:r w:rsidR="00793B6B" w:rsidRPr="0051726A">
        <w:rPr>
          <w:shd w:val="clear" w:color="auto" w:fill="FFFFFF"/>
        </w:rPr>
        <w:t>от 28 сентября 2012 года № 174-ЗИД-V (САЗ 12-40); от 28 сентября 2012 года № 175-ЗИД-V (САЗ 12-40); от 24 декабря 2012 года № 255-ЗИ-V (САЗ 12-53); от 28 сентября 2013 года № 200-ЗИД-V (САЗ 13-38,1); от 28 сентября 2013 года № 205-ЗИ-V (САЗ 13-38,1); от 20 ноября 2013 года № 239-ЗД-V (САЗ 13-46); от 18 июня 2014 года № 116-ЗД-V (САЗ 14-25);</w:t>
      </w:r>
      <w:proofErr w:type="gramEnd"/>
      <w:r w:rsidR="00793B6B" w:rsidRPr="0051726A">
        <w:rPr>
          <w:shd w:val="clear" w:color="auto" w:fill="FFFFFF"/>
        </w:rPr>
        <w:t xml:space="preserve"> </w:t>
      </w:r>
      <w:proofErr w:type="gramStart"/>
      <w:r w:rsidR="00793B6B" w:rsidRPr="0051726A">
        <w:rPr>
          <w:shd w:val="clear" w:color="auto" w:fill="FFFFFF"/>
        </w:rPr>
        <w:t>от 8 декабря 2014 года № 202-ЗИ-V (САЗ 14-50); от 12 января 2015 года № 3-ЗИ-V (САЗ 15-3); от 26 февраля 2016 года № 36-ЗИ-V (САЗ 16-8); от 1 апреля 2016 года № 63-ЗИ-VI (САЗ 16-13); от 5 апреля 2016 года № 71-ЗИ-VI (САЗ16-14); от 5 апреля 2016 года № 79-ЗИ-VI (САЗ 16-14); от 6 апреля 2016 года № 105-ЗИ-VI (САЗ 16-14);</w:t>
      </w:r>
      <w:proofErr w:type="gramEnd"/>
      <w:r w:rsidR="00793B6B" w:rsidRPr="0051726A">
        <w:rPr>
          <w:shd w:val="clear" w:color="auto" w:fill="FFFFFF"/>
        </w:rPr>
        <w:t xml:space="preserve"> </w:t>
      </w:r>
      <w:proofErr w:type="gramStart"/>
      <w:r w:rsidR="00793B6B" w:rsidRPr="0051726A">
        <w:rPr>
          <w:shd w:val="clear" w:color="auto" w:fill="FFFFFF"/>
        </w:rPr>
        <w:t>включая от 10 мая 2016 года № 120-З-VI (САЗ 16-19) с изменениями и дополнениями, внесенными законами Приднестровской Молдавской Республики от 15 ноября 2016 года № 246-ЗИ-VI (САЗ 16-46), от 30 декабря 2016 года № 320-ЗИД-VI (САЗ 17-1), от 14 июня 2017 года № 130-ЗИД-VI (САЗ 17-25), от 27 сентября 2017 года № 250-ЗИД-VI (САЗ 17-40) с дополнением, внесенным Законом Приднестровской Молдавской Республики от 22 декабря</w:t>
      </w:r>
      <w:proofErr w:type="gramEnd"/>
      <w:r w:rsidR="00793B6B" w:rsidRPr="0051726A">
        <w:rPr>
          <w:shd w:val="clear" w:color="auto" w:fill="FFFFFF"/>
        </w:rPr>
        <w:t xml:space="preserve"> </w:t>
      </w:r>
      <w:proofErr w:type="gramStart"/>
      <w:r w:rsidR="00793B6B" w:rsidRPr="0051726A">
        <w:rPr>
          <w:shd w:val="clear" w:color="auto" w:fill="FFFFFF"/>
        </w:rPr>
        <w:t>2017 года № 384-ЗД-VI (САЗ 17-52), от 30 ноября 2017 года № 351-ЗИД-VI (САЗ 17-49), от 28 декабря 2017 года № 393-ЗД-VI (САЗ 18-1),</w:t>
      </w:r>
      <w:r w:rsidR="00793B6B" w:rsidRPr="0051726A">
        <w:t> </w:t>
      </w:r>
      <w:r w:rsidR="00793B6B" w:rsidRPr="0051726A">
        <w:rPr>
          <w:shd w:val="clear" w:color="auto" w:fill="FFFFFF"/>
        </w:rPr>
        <w:t xml:space="preserve"> а также от 25 июля 2016 года № 177-ЗИ-VI (САЗ 16-30); от 25 июля 2016 года № 183-ЗД-VI (САЗ 16-30); от 3 февраля 2017 года № 30-ЗИ-VI (САЗ 17-6); от 29 марта 2017 года № 65-ЗИД-VI (САЗ 17-14);</w:t>
      </w:r>
      <w:proofErr w:type="gramEnd"/>
      <w:r w:rsidR="00793B6B" w:rsidRPr="0051726A">
        <w:rPr>
          <w:shd w:val="clear" w:color="auto" w:fill="FFFFFF"/>
        </w:rPr>
        <w:t xml:space="preserve"> от 26 июня 2017 года № 185-ЗД-VI (САЗ 17-27); от 19 июля 2017 года № 225-ЗД-VI (САЗ 17-30); от 27 сентября </w:t>
      </w:r>
      <w:r w:rsidR="00AE664F">
        <w:rPr>
          <w:shd w:val="clear" w:color="auto" w:fill="FFFFFF"/>
        </w:rPr>
        <w:br/>
      </w:r>
      <w:r w:rsidR="00793B6B" w:rsidRPr="0051726A">
        <w:rPr>
          <w:shd w:val="clear" w:color="auto" w:fill="FFFFFF"/>
        </w:rPr>
        <w:t xml:space="preserve">2017 года № 246-ЗИ-VI (САЗ 17-40), от 18 декабря 2017 года № 375-ЗД-VI (САЗ 17-52), от 10 января 2018 года  № 3-ЗИД-VI (газета «Приднестровье» от 12 января 2018 года </w:t>
      </w:r>
      <w:r w:rsidR="00AE664F">
        <w:rPr>
          <w:shd w:val="clear" w:color="auto" w:fill="FFFFFF"/>
        </w:rPr>
        <w:br/>
      </w:r>
      <w:r w:rsidR="00793B6B" w:rsidRPr="0051726A">
        <w:rPr>
          <w:shd w:val="clear" w:color="auto" w:fill="FFFFFF"/>
        </w:rPr>
        <w:t xml:space="preserve">№ 4 (5934)); </w:t>
      </w:r>
    </w:p>
    <w:p w:rsidR="0033712F" w:rsidRPr="0051726A" w:rsidRDefault="001725F3" w:rsidP="0033712F">
      <w:pPr>
        <w:tabs>
          <w:tab w:val="left" w:pos="993"/>
        </w:tabs>
        <w:spacing w:line="276" w:lineRule="auto"/>
        <w:ind w:firstLine="709"/>
        <w:jc w:val="both"/>
        <w:rPr>
          <w:shd w:val="clear" w:color="auto" w:fill="FFFFFF"/>
        </w:rPr>
      </w:pPr>
      <w:r w:rsidRPr="0051726A">
        <w:t xml:space="preserve">в) принятие данного проекта потребует внесение изменений в </w:t>
      </w:r>
      <w:r w:rsidR="0033712F" w:rsidRPr="0051726A">
        <w:rPr>
          <w:shd w:val="clear" w:color="auto" w:fill="FFFFFF"/>
        </w:rPr>
        <w:t xml:space="preserve">Приказ Министерства финансов Приднестровской Молдавской Республики от 9 января 2008 года № 2 «Об утверждении Инструкции «О порядке исчисления подоходного налога с физических лиц» (Регистрационный № 4305 от 12 февраля 2008 года) (САЗ 08-6) с изменениями и дополнениями, внесенными приказами Министерства финансов </w:t>
      </w:r>
      <w:r w:rsidR="0033712F" w:rsidRPr="0051726A">
        <w:rPr>
          <w:shd w:val="clear" w:color="auto" w:fill="FFFFFF"/>
        </w:rPr>
        <w:lastRenderedPageBreak/>
        <w:t>Приднестровской Молдавской Республики от 5 сентября 2008 года № 175 (Регистрационный № 4576 от 25 сентября 2008 года) (САЗ 08-38), от 12 февраля 2009 года № 39 (Регистрационный № 4844 от 19 мая 2009 года) (САЗ 09-21), от 2 июня 2009 года № 134 (Регистрационный № 4891 от 30 июня 2009 года) (САЗ 09-27), от 14 января 2010 года № 7 (Регистрационный № 5206 от 20 апреля 2010 года) (САЗ 10-16), от 11 августа 2010 года № 146 (Регистрационный № 5376 от 6 сентября 2010 года) (САЗ 10-36), от 29 ноября 2010 года № 191 (Регистрационный № 5501 от 24 декабря 2010 года) (САЗ 10-51), от 19 января 2011 года № 5 (Регистрационный № 5519 от 25 января 2011 года) (САЗ 11-4), от 28 марта 2011 года № 58 (Регистрационный № 5591 от 14 апреля 2011 года) (САЗ 11-15), от 15 июня 2011 года № 110 (Регистрационный № 5673 от 5 июля 2011 года) (САЗ 11-27), от 24 августа 2011 года № 154 (Регистрационный № 5744 от 30 августа 2011 года) (САЗ</w:t>
      </w:r>
      <w:r w:rsidR="0033712F" w:rsidRPr="0051726A">
        <w:rPr>
          <w:shd w:val="clear" w:color="auto" w:fill="FFFFFF"/>
        </w:rPr>
        <w:br/>
        <w:t>11-35), от 26 декабря 2011 года № 226 (Регистрационный № 5871 от 29 декабря 2011 года) (САЗ 12-1), от 5 февраля 2013 года № 27 (Регистрационный № 6335 от 12 марта 2013 года) (САЗ 13-10), от 10 декабря 2013 года № 227 (Регистрационный № 6663 от 30 декабря 2013 года) (САЗ 14-1), от 7 февраля 2014 года № 27 (Регистрационный № 6738 от 19 марта 2014 года) (САЗ 14-12), от 4 ноября 2014 года № 162 (Регистрационный № 7077 от 3 апреля 2015 года) (САЗ 15-14), от 2 апреля 2015 № 58 (Регистрационный № 7159 от 24 июня 2015 года) (САЗ 15-26), от 7 июля 2015 года № 121 (Регистрационный № 7184 от 21 июля 2015 года) (САЗ 15-30), от 16 декабря 2015 года № 184 (Регистрационный № 7325 от декабря 2015 года) (САЗ 15-52), от 14 февраля 2017 года № 20 (Регистрационный № 7806 от 20 апреля 2017 года) (САЗ 17-17)</w:t>
      </w:r>
      <w:r w:rsidR="00793B6B" w:rsidRPr="0051726A">
        <w:rPr>
          <w:shd w:val="clear" w:color="auto" w:fill="FFFFFF"/>
        </w:rPr>
        <w:t xml:space="preserve">, </w:t>
      </w:r>
      <w:r w:rsidR="00793B6B" w:rsidRPr="0051726A">
        <w:t xml:space="preserve">от 8 июня 2017 года № 113 (Регистрационный № 7899 </w:t>
      </w:r>
      <w:r w:rsidR="009E3ADE">
        <w:br/>
      </w:r>
      <w:r w:rsidR="00793B6B" w:rsidRPr="0051726A">
        <w:t>от 13 июля 2017 года) (САЗ 17-29)</w:t>
      </w:r>
      <w:r w:rsidR="00286E8E" w:rsidRPr="0051726A">
        <w:rPr>
          <w:shd w:val="clear" w:color="auto" w:fill="FFFFFF"/>
        </w:rPr>
        <w:t>;</w:t>
      </w:r>
    </w:p>
    <w:p w:rsidR="006A153E" w:rsidRPr="0051726A" w:rsidRDefault="001725F3" w:rsidP="0033712F">
      <w:pPr>
        <w:tabs>
          <w:tab w:val="left" w:pos="993"/>
        </w:tabs>
        <w:spacing w:line="276" w:lineRule="auto"/>
        <w:ind w:firstLine="709"/>
        <w:jc w:val="both"/>
      </w:pPr>
      <w:r w:rsidRPr="0051726A">
        <w:rPr>
          <w:rStyle w:val="margin"/>
          <w:color w:val="000000" w:themeColor="text1"/>
        </w:rPr>
        <w:t>г</w:t>
      </w:r>
      <w:r w:rsidR="00197E3C" w:rsidRPr="0051726A">
        <w:rPr>
          <w:rStyle w:val="margin"/>
          <w:color w:val="000000" w:themeColor="text1"/>
        </w:rPr>
        <w:t xml:space="preserve">) </w:t>
      </w:r>
      <w:r w:rsidR="006A153E" w:rsidRPr="0051726A">
        <w:t>реализация законопроекта не требует дополнительных материальных и иных затрат;</w:t>
      </w:r>
    </w:p>
    <w:p w:rsidR="006A153E" w:rsidRPr="0051726A" w:rsidRDefault="006A153E" w:rsidP="00170FE7">
      <w:pPr>
        <w:spacing w:line="276" w:lineRule="auto"/>
        <w:ind w:firstLine="709"/>
        <w:jc w:val="both"/>
      </w:pPr>
      <w:r w:rsidRPr="0051726A">
        <w:t>д) принятие настоящего проекта закона не потребует принятие отдельного нормативного правового акта о порядке вступления его в силу.</w:t>
      </w:r>
    </w:p>
    <w:p w:rsidR="006A153E" w:rsidRPr="0051726A" w:rsidRDefault="006A153E" w:rsidP="00170FE7">
      <w:pPr>
        <w:spacing w:line="276" w:lineRule="auto"/>
        <w:ind w:firstLine="709"/>
        <w:jc w:val="both"/>
      </w:pPr>
    </w:p>
    <w:p w:rsidR="006A153E" w:rsidRPr="0051726A" w:rsidRDefault="006A153E" w:rsidP="00170FE7">
      <w:pPr>
        <w:spacing w:line="276" w:lineRule="auto"/>
        <w:ind w:firstLine="709"/>
        <w:jc w:val="both"/>
      </w:pPr>
    </w:p>
    <w:p w:rsidR="0051726A" w:rsidRPr="0051726A" w:rsidRDefault="0051726A" w:rsidP="0051726A">
      <w:pPr>
        <w:tabs>
          <w:tab w:val="left" w:pos="720"/>
          <w:tab w:val="left" w:pos="900"/>
        </w:tabs>
        <w:spacing w:line="276" w:lineRule="auto"/>
        <w:jc w:val="both"/>
        <w:rPr>
          <w:iCs/>
          <w:color w:val="262626"/>
        </w:rPr>
      </w:pPr>
      <w:r w:rsidRPr="0051726A">
        <w:rPr>
          <w:iCs/>
          <w:color w:val="262626"/>
        </w:rPr>
        <w:t xml:space="preserve">Заместитель Председателя Правительства </w:t>
      </w:r>
    </w:p>
    <w:p w:rsidR="0051726A" w:rsidRPr="0051726A" w:rsidRDefault="0051726A" w:rsidP="0051726A">
      <w:pPr>
        <w:tabs>
          <w:tab w:val="left" w:pos="720"/>
          <w:tab w:val="left" w:pos="900"/>
        </w:tabs>
        <w:spacing w:line="276" w:lineRule="auto"/>
        <w:jc w:val="both"/>
        <w:rPr>
          <w:iCs/>
          <w:color w:val="262626"/>
        </w:rPr>
      </w:pPr>
      <w:r w:rsidRPr="0051726A">
        <w:rPr>
          <w:iCs/>
          <w:color w:val="262626"/>
        </w:rPr>
        <w:t>Приднестровской Молдавской Республики –</w:t>
      </w:r>
    </w:p>
    <w:p w:rsidR="0051726A" w:rsidRPr="0051726A" w:rsidRDefault="0051726A" w:rsidP="0051726A">
      <w:pPr>
        <w:tabs>
          <w:tab w:val="left" w:pos="720"/>
          <w:tab w:val="left" w:pos="900"/>
        </w:tabs>
        <w:spacing w:line="276" w:lineRule="auto"/>
        <w:jc w:val="both"/>
      </w:pPr>
      <w:r w:rsidRPr="0051726A">
        <w:t xml:space="preserve">министр экономического развития </w:t>
      </w:r>
    </w:p>
    <w:p w:rsidR="0051726A" w:rsidRPr="0051726A" w:rsidRDefault="0051726A" w:rsidP="0051726A">
      <w:pPr>
        <w:tabs>
          <w:tab w:val="left" w:pos="720"/>
          <w:tab w:val="left" w:pos="900"/>
        </w:tabs>
        <w:spacing w:line="276" w:lineRule="auto"/>
        <w:jc w:val="both"/>
      </w:pPr>
      <w:r w:rsidRPr="0051726A">
        <w:t xml:space="preserve">Приднестровской Молдавской Республики                                                     С.А. </w:t>
      </w:r>
      <w:proofErr w:type="spellStart"/>
      <w:r w:rsidRPr="0051726A">
        <w:t>Оболоник</w:t>
      </w:r>
      <w:proofErr w:type="spellEnd"/>
    </w:p>
    <w:p w:rsidR="00ED3608" w:rsidRPr="0051726A" w:rsidRDefault="00ED3608" w:rsidP="001B7012">
      <w:pPr>
        <w:tabs>
          <w:tab w:val="left" w:pos="993"/>
        </w:tabs>
        <w:ind w:firstLine="709"/>
        <w:jc w:val="both"/>
      </w:pPr>
    </w:p>
    <w:p w:rsidR="00265B74" w:rsidRPr="0051726A" w:rsidRDefault="00265B74" w:rsidP="00265B74">
      <w:pPr>
        <w:tabs>
          <w:tab w:val="left" w:pos="993"/>
        </w:tabs>
        <w:jc w:val="both"/>
        <w:sectPr w:rsidR="00265B74" w:rsidRPr="0051726A" w:rsidSect="00586AC0">
          <w:pgSz w:w="11906" w:h="16838"/>
          <w:pgMar w:top="1134" w:right="850" w:bottom="1134" w:left="1701" w:header="709" w:footer="709" w:gutter="0"/>
          <w:cols w:space="708"/>
          <w:docGrid w:linePitch="360"/>
        </w:sectPr>
      </w:pPr>
    </w:p>
    <w:p w:rsidR="00265B74" w:rsidRPr="0051726A" w:rsidRDefault="00265B74" w:rsidP="00CB0765">
      <w:pPr>
        <w:spacing w:line="276" w:lineRule="auto"/>
        <w:jc w:val="center"/>
      </w:pPr>
      <w:r w:rsidRPr="0051726A">
        <w:lastRenderedPageBreak/>
        <w:t>Сравнительная таблица</w:t>
      </w:r>
    </w:p>
    <w:p w:rsidR="00265B74" w:rsidRPr="0051726A" w:rsidRDefault="00265B74" w:rsidP="00CB0765">
      <w:pPr>
        <w:pStyle w:val="41"/>
        <w:shd w:val="clear" w:color="auto" w:fill="auto"/>
        <w:spacing w:before="0" w:after="0" w:line="276" w:lineRule="auto"/>
        <w:jc w:val="center"/>
        <w:rPr>
          <w:sz w:val="24"/>
          <w:szCs w:val="24"/>
        </w:rPr>
      </w:pPr>
      <w:r w:rsidRPr="0051726A">
        <w:rPr>
          <w:sz w:val="24"/>
          <w:szCs w:val="24"/>
        </w:rPr>
        <w:t>к проекту закона Приднестровской Молдавской Республики</w:t>
      </w:r>
    </w:p>
    <w:p w:rsidR="00265B74" w:rsidRPr="0051726A" w:rsidRDefault="00265B74" w:rsidP="00CB0765">
      <w:pPr>
        <w:pStyle w:val="41"/>
        <w:shd w:val="clear" w:color="auto" w:fill="auto"/>
        <w:spacing w:before="0" w:after="0" w:line="276" w:lineRule="auto"/>
        <w:jc w:val="center"/>
        <w:rPr>
          <w:sz w:val="24"/>
          <w:szCs w:val="24"/>
        </w:rPr>
      </w:pPr>
      <w:r w:rsidRPr="0051726A">
        <w:rPr>
          <w:sz w:val="24"/>
          <w:szCs w:val="24"/>
        </w:rPr>
        <w:t xml:space="preserve">«О внесении </w:t>
      </w:r>
      <w:r w:rsidR="00CB0765" w:rsidRPr="0051726A">
        <w:rPr>
          <w:sz w:val="24"/>
          <w:szCs w:val="24"/>
        </w:rPr>
        <w:t xml:space="preserve">изменения и </w:t>
      </w:r>
      <w:r w:rsidR="00E47B5B" w:rsidRPr="0051726A">
        <w:rPr>
          <w:sz w:val="24"/>
          <w:szCs w:val="24"/>
        </w:rPr>
        <w:t>дополнения</w:t>
      </w:r>
      <w:r w:rsidRPr="0051726A">
        <w:rPr>
          <w:sz w:val="24"/>
          <w:szCs w:val="24"/>
        </w:rPr>
        <w:t xml:space="preserve"> в Закон Приднестровской Молдавской Республики</w:t>
      </w:r>
    </w:p>
    <w:p w:rsidR="00265B74" w:rsidRPr="0051726A" w:rsidRDefault="00265B74" w:rsidP="00CB0765">
      <w:pPr>
        <w:pStyle w:val="41"/>
        <w:shd w:val="clear" w:color="auto" w:fill="auto"/>
        <w:spacing w:before="0" w:after="0" w:line="276" w:lineRule="auto"/>
        <w:jc w:val="center"/>
        <w:rPr>
          <w:sz w:val="24"/>
          <w:szCs w:val="24"/>
        </w:rPr>
      </w:pPr>
      <w:r w:rsidRPr="0051726A">
        <w:t>«</w:t>
      </w:r>
      <w:r w:rsidRPr="0051726A">
        <w:rPr>
          <w:sz w:val="24"/>
          <w:szCs w:val="24"/>
        </w:rPr>
        <w:t xml:space="preserve">О </w:t>
      </w:r>
      <w:r w:rsidR="00E47B5B" w:rsidRPr="0051726A">
        <w:rPr>
          <w:sz w:val="24"/>
          <w:szCs w:val="24"/>
        </w:rPr>
        <w:t>подоходном налоге с физических лиц</w:t>
      </w:r>
      <w:r w:rsidRPr="0051726A">
        <w:t>»</w:t>
      </w:r>
    </w:p>
    <w:p w:rsidR="00265B74" w:rsidRPr="0051726A" w:rsidRDefault="00265B74" w:rsidP="00CB0765">
      <w:pPr>
        <w:pStyle w:val="41"/>
        <w:shd w:val="clear" w:color="auto" w:fill="auto"/>
        <w:spacing w:before="0" w:after="0" w:line="276" w:lineRule="auto"/>
        <w:ind w:firstLine="992"/>
        <w:jc w:val="center"/>
        <w:rPr>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265B74" w:rsidRPr="0051726A" w:rsidTr="0021018C">
        <w:tc>
          <w:tcPr>
            <w:tcW w:w="4785" w:type="dxa"/>
          </w:tcPr>
          <w:p w:rsidR="00265B74" w:rsidRPr="0051726A" w:rsidRDefault="00265B74" w:rsidP="0021018C">
            <w:pPr>
              <w:spacing w:line="276" w:lineRule="auto"/>
              <w:jc w:val="center"/>
            </w:pPr>
            <w:r w:rsidRPr="0051726A">
              <w:t>Действующая редакция</w:t>
            </w:r>
          </w:p>
        </w:tc>
        <w:tc>
          <w:tcPr>
            <w:tcW w:w="4785" w:type="dxa"/>
          </w:tcPr>
          <w:p w:rsidR="00265B74" w:rsidRPr="0051726A" w:rsidRDefault="00265B74" w:rsidP="0021018C">
            <w:pPr>
              <w:spacing w:line="276" w:lineRule="auto"/>
              <w:jc w:val="center"/>
            </w:pPr>
            <w:r w:rsidRPr="0051726A">
              <w:t>Предлагаемая редакция</w:t>
            </w:r>
          </w:p>
        </w:tc>
      </w:tr>
      <w:tr w:rsidR="00265B74" w:rsidRPr="0051726A" w:rsidTr="0021018C">
        <w:tc>
          <w:tcPr>
            <w:tcW w:w="4785" w:type="dxa"/>
          </w:tcPr>
          <w:p w:rsidR="00265B74" w:rsidRPr="0051726A" w:rsidRDefault="00E47B5B" w:rsidP="00E47B5B">
            <w:pPr>
              <w:ind w:firstLine="284"/>
            </w:pPr>
            <w:r w:rsidRPr="0051726A">
              <w:t>Статья 8. Доходы, не подлежащие налогообложению</w:t>
            </w:r>
          </w:p>
          <w:p w:rsidR="00E47B5B" w:rsidRPr="0051726A" w:rsidRDefault="00E47B5B" w:rsidP="00E47B5B">
            <w:pPr>
              <w:ind w:firstLine="284"/>
            </w:pPr>
          </w:p>
          <w:p w:rsidR="00E47B5B" w:rsidRPr="0051726A" w:rsidRDefault="00E47B5B" w:rsidP="00E47B5B">
            <w:pPr>
              <w:pStyle w:val="a9"/>
              <w:ind w:firstLine="284"/>
              <w:jc w:val="both"/>
              <w:rPr>
                <w:rFonts w:ascii="Times New Roman" w:hAnsi="Times New Roman" w:cs="Times New Roman"/>
                <w:sz w:val="24"/>
                <w:szCs w:val="24"/>
              </w:rPr>
            </w:pPr>
            <w:r w:rsidRPr="0051726A">
              <w:rPr>
                <w:rFonts w:ascii="Times New Roman" w:hAnsi="Times New Roman" w:cs="Times New Roman"/>
                <w:sz w:val="24"/>
                <w:szCs w:val="24"/>
              </w:rPr>
              <w:t>1. В облагаемый налогом доход не включаются:</w:t>
            </w:r>
          </w:p>
          <w:p w:rsidR="00E47B5B" w:rsidRPr="0051726A" w:rsidRDefault="00E47B5B" w:rsidP="00E47B5B">
            <w:pPr>
              <w:ind w:firstLine="284"/>
            </w:pPr>
            <w:r w:rsidRPr="0051726A">
              <w:t>…</w:t>
            </w:r>
          </w:p>
          <w:p w:rsidR="00E47B5B" w:rsidRPr="0051726A" w:rsidRDefault="00E47B5B" w:rsidP="00E47B5B">
            <w:pPr>
              <w:pStyle w:val="a9"/>
              <w:ind w:firstLine="284"/>
              <w:jc w:val="both"/>
              <w:rPr>
                <w:rFonts w:ascii="Times New Roman" w:hAnsi="Times New Roman" w:cs="Times New Roman"/>
                <w:sz w:val="24"/>
                <w:szCs w:val="24"/>
              </w:rPr>
            </w:pPr>
            <w:proofErr w:type="gramStart"/>
            <w:r w:rsidRPr="0051726A">
              <w:rPr>
                <w:rFonts w:ascii="Times New Roman" w:hAnsi="Times New Roman" w:cs="Times New Roman"/>
                <w:sz w:val="24"/>
                <w:szCs w:val="24"/>
              </w:rPr>
              <w:t>я-2) доходы в виде оплаты организацией обучения (в том числе в виде возмещения организацией данных расходов) работников данной организации, а также иных физических лиц, обязующихся в соответствии с договором отработать в данной организации после завершения обучения не менее 3 (трех) лет, связанные с подготовкой, переподготовкой кадров и повышением квалификации кадров в интересах данной организации</w:t>
            </w:r>
            <w:r w:rsidRPr="0051726A">
              <w:rPr>
                <w:rFonts w:ascii="Times New Roman" w:hAnsi="Times New Roman" w:cs="Times New Roman"/>
                <w:b/>
                <w:sz w:val="24"/>
                <w:szCs w:val="24"/>
              </w:rPr>
              <w:t>;</w:t>
            </w:r>
            <w:proofErr w:type="gramEnd"/>
          </w:p>
          <w:p w:rsidR="00CB0765" w:rsidRPr="0051726A" w:rsidRDefault="00CB0765" w:rsidP="00E47B5B">
            <w:pPr>
              <w:ind w:firstLine="284"/>
              <w:jc w:val="both"/>
            </w:pPr>
          </w:p>
          <w:p w:rsidR="00CB0765" w:rsidRPr="0051726A" w:rsidRDefault="00CB0765" w:rsidP="00E47B5B">
            <w:pPr>
              <w:ind w:firstLine="284"/>
              <w:jc w:val="both"/>
            </w:pPr>
          </w:p>
          <w:p w:rsidR="00CB0765" w:rsidRPr="0051726A" w:rsidRDefault="00CB0765" w:rsidP="00E47B5B">
            <w:pPr>
              <w:ind w:firstLine="284"/>
              <w:jc w:val="both"/>
            </w:pPr>
          </w:p>
          <w:p w:rsidR="00CB0765" w:rsidRPr="0051726A" w:rsidRDefault="00CB0765" w:rsidP="00E47B5B">
            <w:pPr>
              <w:ind w:firstLine="284"/>
              <w:jc w:val="both"/>
            </w:pPr>
          </w:p>
          <w:p w:rsidR="00E47B5B" w:rsidRPr="0051726A" w:rsidRDefault="00E47B5B" w:rsidP="00E47B5B">
            <w:pPr>
              <w:ind w:firstLine="284"/>
              <w:jc w:val="both"/>
            </w:pPr>
            <w:r w:rsidRPr="0051726A">
              <w:t>В случае если работник, которому была предоставлена льгота, оговоренная настоящим подпунктом, после завершения обучения отработал в организации менее 3 (трех) лет либо уволился до окончания обучения, сумма подоходного налога подлежит пересчету без ее применения за соответствующий период обучения и уплате работником в доходы бюджета не позднее даты увольнения.</w:t>
            </w:r>
          </w:p>
          <w:p w:rsidR="00E47B5B" w:rsidRPr="0051726A" w:rsidRDefault="00E47B5B" w:rsidP="00E47B5B">
            <w:pPr>
              <w:ind w:firstLine="284"/>
              <w:jc w:val="both"/>
            </w:pPr>
            <w:r w:rsidRPr="0051726A">
              <w:t>Пересчет суммы подоходного налога осуществляется исходя из следующего:</w:t>
            </w:r>
          </w:p>
          <w:p w:rsidR="00E47B5B" w:rsidRPr="0051726A" w:rsidRDefault="00E47B5B" w:rsidP="00E47B5B">
            <w:pPr>
              <w:ind w:firstLine="284"/>
              <w:jc w:val="both"/>
            </w:pPr>
            <w:r w:rsidRPr="0051726A">
              <w:t>1) если работник увольняется без возмещения организации затрат на его обучение, то сумма налога рассчитывается по соответствующей ставке налогообложения от всей суммы затрат организации на обучение работника;</w:t>
            </w:r>
          </w:p>
          <w:p w:rsidR="00E47B5B" w:rsidRPr="0051726A" w:rsidRDefault="00E47B5B" w:rsidP="00E47B5B">
            <w:pPr>
              <w:pStyle w:val="a9"/>
              <w:ind w:firstLine="284"/>
              <w:jc w:val="both"/>
              <w:rPr>
                <w:rFonts w:ascii="Times New Roman" w:hAnsi="Times New Roman" w:cs="Times New Roman"/>
                <w:sz w:val="24"/>
                <w:szCs w:val="24"/>
              </w:rPr>
            </w:pPr>
            <w:proofErr w:type="gramStart"/>
            <w:r w:rsidRPr="0051726A">
              <w:rPr>
                <w:rFonts w:ascii="Times New Roman" w:hAnsi="Times New Roman" w:cs="Times New Roman"/>
                <w:sz w:val="24"/>
                <w:szCs w:val="24"/>
              </w:rPr>
              <w:t xml:space="preserve">2) если работник увольняется с возмещением организации затрат на его обучение, то сумма налога, подлежащая внесению в бюджет, рассчитывается аналогично порядку расчета налога при получении доходов в виде материальной </w:t>
            </w:r>
            <w:r w:rsidRPr="0051726A">
              <w:rPr>
                <w:rFonts w:ascii="Times New Roman" w:hAnsi="Times New Roman" w:cs="Times New Roman"/>
                <w:sz w:val="24"/>
                <w:szCs w:val="24"/>
              </w:rPr>
              <w:lastRenderedPageBreak/>
              <w:t>выгоды, полученной от экономии на процентах за пользование налогоплательщиком заемными средствами, в соответствии с подпунктом а) пункта 1 статьи 6 настоящего Закона;</w:t>
            </w:r>
            <w:proofErr w:type="gramEnd"/>
          </w:p>
          <w:p w:rsidR="00CB0765" w:rsidRPr="0051726A" w:rsidRDefault="00CB0765" w:rsidP="00E47B5B">
            <w:pPr>
              <w:pStyle w:val="a9"/>
              <w:ind w:firstLine="284"/>
              <w:jc w:val="both"/>
              <w:rPr>
                <w:rFonts w:ascii="Times New Roman" w:hAnsi="Times New Roman" w:cs="Times New Roman"/>
                <w:b/>
                <w:sz w:val="24"/>
                <w:szCs w:val="24"/>
              </w:rPr>
            </w:pPr>
            <w:r w:rsidRPr="0051726A">
              <w:rPr>
                <w:rFonts w:ascii="Times New Roman" w:hAnsi="Times New Roman" w:cs="Times New Roman"/>
                <w:b/>
                <w:sz w:val="24"/>
                <w:szCs w:val="24"/>
              </w:rPr>
              <w:t>отсутствует</w:t>
            </w:r>
          </w:p>
        </w:tc>
        <w:tc>
          <w:tcPr>
            <w:tcW w:w="4785" w:type="dxa"/>
          </w:tcPr>
          <w:p w:rsidR="00E47B5B" w:rsidRPr="0051726A" w:rsidRDefault="00E47B5B" w:rsidP="00E47B5B">
            <w:pPr>
              <w:ind w:firstLine="284"/>
            </w:pPr>
            <w:r w:rsidRPr="0051726A">
              <w:lastRenderedPageBreak/>
              <w:t>Статья 8. Доходы, не подлежащие налогообложению</w:t>
            </w:r>
          </w:p>
          <w:p w:rsidR="00E47B5B" w:rsidRPr="0051726A" w:rsidRDefault="00E47B5B" w:rsidP="00E47B5B">
            <w:pPr>
              <w:ind w:firstLine="284"/>
            </w:pPr>
          </w:p>
          <w:p w:rsidR="00E47B5B" w:rsidRPr="0051726A" w:rsidRDefault="00E47B5B" w:rsidP="00E47B5B">
            <w:pPr>
              <w:pStyle w:val="a9"/>
              <w:ind w:firstLine="284"/>
              <w:jc w:val="both"/>
              <w:rPr>
                <w:rFonts w:ascii="Times New Roman" w:hAnsi="Times New Roman" w:cs="Times New Roman"/>
                <w:sz w:val="24"/>
                <w:szCs w:val="24"/>
              </w:rPr>
            </w:pPr>
            <w:r w:rsidRPr="0051726A">
              <w:rPr>
                <w:rFonts w:ascii="Times New Roman" w:hAnsi="Times New Roman" w:cs="Times New Roman"/>
                <w:sz w:val="24"/>
                <w:szCs w:val="24"/>
              </w:rPr>
              <w:t>1. В облагаемый налогом доход не включаются:</w:t>
            </w:r>
          </w:p>
          <w:p w:rsidR="00E47B5B" w:rsidRPr="0051726A" w:rsidRDefault="00E47B5B" w:rsidP="00E47B5B">
            <w:pPr>
              <w:ind w:firstLine="284"/>
            </w:pPr>
            <w:r w:rsidRPr="0051726A">
              <w:t>…</w:t>
            </w:r>
          </w:p>
          <w:p w:rsidR="00E47B5B" w:rsidRPr="0051726A" w:rsidRDefault="00CB0765" w:rsidP="00E47B5B">
            <w:pPr>
              <w:pStyle w:val="a9"/>
              <w:ind w:firstLine="284"/>
              <w:jc w:val="both"/>
              <w:rPr>
                <w:rFonts w:ascii="Times New Roman" w:hAnsi="Times New Roman" w:cs="Times New Roman"/>
                <w:sz w:val="24"/>
                <w:szCs w:val="24"/>
              </w:rPr>
            </w:pPr>
            <w:proofErr w:type="gramStart"/>
            <w:r w:rsidRPr="0051726A">
              <w:rPr>
                <w:rFonts w:ascii="Times New Roman" w:hAnsi="Times New Roman" w:cs="Times New Roman"/>
                <w:sz w:val="24"/>
                <w:szCs w:val="24"/>
              </w:rPr>
              <w:t xml:space="preserve">я-2) доходы в виде оплаты организацией обучения (в том числе в виде возмещения организацией данных расходов) работников данной организации, </w:t>
            </w:r>
            <w:r w:rsidRPr="0051726A">
              <w:rPr>
                <w:rFonts w:ascii="Times New Roman" w:hAnsi="Times New Roman" w:cs="Times New Roman"/>
                <w:b/>
                <w:sz w:val="24"/>
                <w:szCs w:val="24"/>
              </w:rPr>
              <w:t>за исключением доходов, не подлежащих налогообложению в соответствии с порядком, предусмотренным подпунктом я-2-1) настоящего пункта</w:t>
            </w:r>
            <w:r w:rsidRPr="0051726A">
              <w:rPr>
                <w:rFonts w:ascii="Times New Roman" w:hAnsi="Times New Roman" w:cs="Times New Roman"/>
                <w:sz w:val="24"/>
                <w:szCs w:val="24"/>
              </w:rPr>
              <w:t>, а также иных физических лиц, обязующихся в соответствии с договором отработать в данной организации после завершения обучения не менее 3 (трех) лет, связанные с подготовкой, переподготовкой</w:t>
            </w:r>
            <w:proofErr w:type="gramEnd"/>
            <w:r w:rsidRPr="0051726A">
              <w:rPr>
                <w:rFonts w:ascii="Times New Roman" w:hAnsi="Times New Roman" w:cs="Times New Roman"/>
                <w:sz w:val="24"/>
                <w:szCs w:val="24"/>
              </w:rPr>
              <w:t xml:space="preserve"> кадров и повышением квалификации кадров в интересах данной организации</w:t>
            </w:r>
            <w:r w:rsidRPr="0051726A">
              <w:rPr>
                <w:rFonts w:ascii="Times New Roman" w:hAnsi="Times New Roman" w:cs="Times New Roman"/>
                <w:b/>
                <w:sz w:val="24"/>
                <w:szCs w:val="24"/>
              </w:rPr>
              <w:t>.</w:t>
            </w:r>
          </w:p>
          <w:p w:rsidR="00E47B5B" w:rsidRPr="0051726A" w:rsidRDefault="00E47B5B" w:rsidP="00E47B5B">
            <w:pPr>
              <w:ind w:firstLine="284"/>
              <w:jc w:val="both"/>
            </w:pPr>
            <w:r w:rsidRPr="0051726A">
              <w:t>В случае если работник, которому была предоставлена льгота, оговоренная настоящим подпунктом, после завершения обучения отработал в организации менее 3 (трех) лет либо уволился до окончания обучения, сумма подоходного налога подлежит пересчету без ее применения за соответствующий период обучения и уплате работником в доходы бюджета не позднее даты увольнения.</w:t>
            </w:r>
          </w:p>
          <w:p w:rsidR="00E47B5B" w:rsidRPr="0051726A" w:rsidRDefault="00E47B5B" w:rsidP="00E47B5B">
            <w:pPr>
              <w:ind w:firstLine="284"/>
              <w:jc w:val="both"/>
            </w:pPr>
            <w:r w:rsidRPr="0051726A">
              <w:t>Пересчет суммы подоходного налога осуществляется исходя из следующего:</w:t>
            </w:r>
          </w:p>
          <w:p w:rsidR="00E47B5B" w:rsidRPr="0051726A" w:rsidRDefault="00E47B5B" w:rsidP="00E47B5B">
            <w:pPr>
              <w:ind w:firstLine="284"/>
              <w:jc w:val="both"/>
            </w:pPr>
            <w:r w:rsidRPr="0051726A">
              <w:t>1) если работник увольняется без возмещения организации затрат на его обучение, то сумма налога рассчитывается по соответствующей ставке налогообложения от всей суммы затрат организации на обучение работника;</w:t>
            </w:r>
          </w:p>
          <w:p w:rsidR="00CB0765" w:rsidRPr="0051726A" w:rsidRDefault="00E47B5B" w:rsidP="00CB0765">
            <w:pPr>
              <w:shd w:val="clear" w:color="auto" w:fill="FFFFFF"/>
              <w:ind w:firstLine="284"/>
              <w:jc w:val="both"/>
            </w:pPr>
            <w:proofErr w:type="gramStart"/>
            <w:r w:rsidRPr="0051726A">
              <w:t xml:space="preserve">2) если работник увольняется с возмещением организации затрат на его обучение, то сумма налога, подлежащая внесению в бюджет, рассчитывается аналогично порядку расчета налога при получении доходов в виде материальной </w:t>
            </w:r>
            <w:r w:rsidRPr="0051726A">
              <w:lastRenderedPageBreak/>
              <w:t>выгоды, полученной от экономии на процентах за пользование налогоплательщиком заемными средствами, в соответствии с подпунктом а) пункта 1 статьи 6 настоящего Зако</w:t>
            </w:r>
            <w:r w:rsidR="00CB0765" w:rsidRPr="0051726A">
              <w:t>на;</w:t>
            </w:r>
            <w:proofErr w:type="gramEnd"/>
          </w:p>
          <w:p w:rsidR="00265B74" w:rsidRPr="0051726A" w:rsidRDefault="00CB0765" w:rsidP="005F144B">
            <w:pPr>
              <w:shd w:val="clear" w:color="auto" w:fill="FFFFFF"/>
              <w:ind w:firstLine="284"/>
              <w:jc w:val="both"/>
              <w:rPr>
                <w:b/>
              </w:rPr>
            </w:pPr>
            <w:proofErr w:type="gramStart"/>
            <w:r w:rsidRPr="0051726A">
              <w:rPr>
                <w:b/>
              </w:rPr>
              <w:t>я-2-1) доходы в виде оплаты организацией обучения работников по охране труда, предусмотренно</w:t>
            </w:r>
            <w:r w:rsidR="005F144B" w:rsidRPr="0051726A">
              <w:rPr>
                <w:b/>
              </w:rPr>
              <w:t>го</w:t>
            </w:r>
            <w:r w:rsidRPr="0051726A">
              <w:rPr>
                <w:b/>
              </w:rPr>
              <w:t xml:space="preserve"> Законом Приднестровской Молдавской Республики «Об охране и безопасности труда» (в том числе в виде возмещения организацией данных расходов);</w:t>
            </w:r>
            <w:proofErr w:type="gramEnd"/>
          </w:p>
        </w:tc>
      </w:tr>
    </w:tbl>
    <w:p w:rsidR="00265B74" w:rsidRPr="0051726A" w:rsidRDefault="00265B74"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p w:rsidR="005F144B" w:rsidRPr="0051726A" w:rsidRDefault="005F144B" w:rsidP="001B7012">
      <w:pPr>
        <w:tabs>
          <w:tab w:val="left" w:pos="993"/>
        </w:tabs>
        <w:jc w:val="both"/>
      </w:pPr>
    </w:p>
    <w:sectPr w:rsidR="005F144B" w:rsidRPr="0051726A" w:rsidSect="00586AC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A6D"/>
    <w:multiLevelType w:val="hybridMultilevel"/>
    <w:tmpl w:val="CEDA165A"/>
    <w:lvl w:ilvl="0" w:tplc="06BE0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6032A2"/>
    <w:multiLevelType w:val="hybridMultilevel"/>
    <w:tmpl w:val="3C0E6CAC"/>
    <w:lvl w:ilvl="0" w:tplc="C3E6F6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151999"/>
    <w:multiLevelType w:val="hybridMultilevel"/>
    <w:tmpl w:val="81B209FC"/>
    <w:lvl w:ilvl="0" w:tplc="6AA6D1D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42F337F8"/>
    <w:multiLevelType w:val="hybridMultilevel"/>
    <w:tmpl w:val="CD18C0DE"/>
    <w:lvl w:ilvl="0" w:tplc="C3E6F6A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D35AA5"/>
    <w:multiLevelType w:val="hybridMultilevel"/>
    <w:tmpl w:val="6AEA2F24"/>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7005A16"/>
    <w:multiLevelType w:val="hybridMultilevel"/>
    <w:tmpl w:val="FF2CDDB2"/>
    <w:lvl w:ilvl="0" w:tplc="29B215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7096061C"/>
    <w:multiLevelType w:val="hybridMultilevel"/>
    <w:tmpl w:val="5B0C5DA2"/>
    <w:lvl w:ilvl="0" w:tplc="33A0F7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21569A6"/>
    <w:multiLevelType w:val="hybridMultilevel"/>
    <w:tmpl w:val="A2DC8396"/>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6B95E6D"/>
    <w:multiLevelType w:val="hybridMultilevel"/>
    <w:tmpl w:val="88B4CF52"/>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D062982"/>
    <w:multiLevelType w:val="hybridMultilevel"/>
    <w:tmpl w:val="05E44758"/>
    <w:lvl w:ilvl="0" w:tplc="86F4ADC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9"/>
  </w:num>
  <w:num w:numId="4">
    <w:abstractNumId w:val="0"/>
  </w:num>
  <w:num w:numId="5">
    <w:abstractNumId w:val="6"/>
  </w:num>
  <w:num w:numId="6">
    <w:abstractNumId w:val="1"/>
  </w:num>
  <w:num w:numId="7">
    <w:abstractNumId w:val="7"/>
  </w:num>
  <w:num w:numId="8">
    <w:abstractNumId w:val="3"/>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C143FF"/>
    <w:rsid w:val="00003809"/>
    <w:rsid w:val="000058D3"/>
    <w:rsid w:val="000064BD"/>
    <w:rsid w:val="00010530"/>
    <w:rsid w:val="00013CB4"/>
    <w:rsid w:val="00027AC5"/>
    <w:rsid w:val="00031AF5"/>
    <w:rsid w:val="00031E72"/>
    <w:rsid w:val="00034B46"/>
    <w:rsid w:val="00036F42"/>
    <w:rsid w:val="000401D0"/>
    <w:rsid w:val="000430EE"/>
    <w:rsid w:val="00045803"/>
    <w:rsid w:val="00046B8C"/>
    <w:rsid w:val="00053E5A"/>
    <w:rsid w:val="00056230"/>
    <w:rsid w:val="00056E09"/>
    <w:rsid w:val="000612E2"/>
    <w:rsid w:val="0006542F"/>
    <w:rsid w:val="000702FF"/>
    <w:rsid w:val="0007623A"/>
    <w:rsid w:val="00077463"/>
    <w:rsid w:val="000774D6"/>
    <w:rsid w:val="00085D1F"/>
    <w:rsid w:val="000938F0"/>
    <w:rsid w:val="000A0ACA"/>
    <w:rsid w:val="000A0D86"/>
    <w:rsid w:val="000B05A1"/>
    <w:rsid w:val="000B63D9"/>
    <w:rsid w:val="000C1B1C"/>
    <w:rsid w:val="000C7CB7"/>
    <w:rsid w:val="000E186F"/>
    <w:rsid w:val="000E5669"/>
    <w:rsid w:val="000E606D"/>
    <w:rsid w:val="000F0A8C"/>
    <w:rsid w:val="000F3565"/>
    <w:rsid w:val="000F3EDA"/>
    <w:rsid w:val="001026F3"/>
    <w:rsid w:val="00106755"/>
    <w:rsid w:val="001130F4"/>
    <w:rsid w:val="0011678E"/>
    <w:rsid w:val="00120F54"/>
    <w:rsid w:val="00123AC1"/>
    <w:rsid w:val="00124C5F"/>
    <w:rsid w:val="00125DAD"/>
    <w:rsid w:val="00126670"/>
    <w:rsid w:val="0012728B"/>
    <w:rsid w:val="001333C7"/>
    <w:rsid w:val="00141F79"/>
    <w:rsid w:val="00142FDF"/>
    <w:rsid w:val="00144E1C"/>
    <w:rsid w:val="00151B5F"/>
    <w:rsid w:val="00156A82"/>
    <w:rsid w:val="0016317E"/>
    <w:rsid w:val="00165BF3"/>
    <w:rsid w:val="00167B66"/>
    <w:rsid w:val="00170C2E"/>
    <w:rsid w:val="00170FE7"/>
    <w:rsid w:val="001725F3"/>
    <w:rsid w:val="00175779"/>
    <w:rsid w:val="001802C4"/>
    <w:rsid w:val="001853A7"/>
    <w:rsid w:val="00187F39"/>
    <w:rsid w:val="001918B0"/>
    <w:rsid w:val="00192613"/>
    <w:rsid w:val="00197E3C"/>
    <w:rsid w:val="001A1B48"/>
    <w:rsid w:val="001B1639"/>
    <w:rsid w:val="001B5592"/>
    <w:rsid w:val="001B5963"/>
    <w:rsid w:val="001B7012"/>
    <w:rsid w:val="001B7F23"/>
    <w:rsid w:val="001C48AA"/>
    <w:rsid w:val="001C686D"/>
    <w:rsid w:val="001C6A1A"/>
    <w:rsid w:val="001D435A"/>
    <w:rsid w:val="001E07A4"/>
    <w:rsid w:val="001E1734"/>
    <w:rsid w:val="001E2C88"/>
    <w:rsid w:val="001E325E"/>
    <w:rsid w:val="001E7DEF"/>
    <w:rsid w:val="001F13F7"/>
    <w:rsid w:val="001F1A93"/>
    <w:rsid w:val="001F6991"/>
    <w:rsid w:val="001F6BB6"/>
    <w:rsid w:val="0020620D"/>
    <w:rsid w:val="00207969"/>
    <w:rsid w:val="00214065"/>
    <w:rsid w:val="002164EC"/>
    <w:rsid w:val="002168BB"/>
    <w:rsid w:val="00224CCC"/>
    <w:rsid w:val="002264D9"/>
    <w:rsid w:val="00234F08"/>
    <w:rsid w:val="00236520"/>
    <w:rsid w:val="00242E2B"/>
    <w:rsid w:val="00246817"/>
    <w:rsid w:val="002504D0"/>
    <w:rsid w:val="00265B74"/>
    <w:rsid w:val="00274369"/>
    <w:rsid w:val="00275F48"/>
    <w:rsid w:val="00275F70"/>
    <w:rsid w:val="00281368"/>
    <w:rsid w:val="00285D96"/>
    <w:rsid w:val="00286E8E"/>
    <w:rsid w:val="00293BEB"/>
    <w:rsid w:val="00297488"/>
    <w:rsid w:val="002A3A24"/>
    <w:rsid w:val="002B1259"/>
    <w:rsid w:val="002B1918"/>
    <w:rsid w:val="002B3701"/>
    <w:rsid w:val="002E0FF5"/>
    <w:rsid w:val="002E3FCD"/>
    <w:rsid w:val="002E4603"/>
    <w:rsid w:val="002E746E"/>
    <w:rsid w:val="002F122D"/>
    <w:rsid w:val="0030148B"/>
    <w:rsid w:val="0030357E"/>
    <w:rsid w:val="0032268D"/>
    <w:rsid w:val="00323476"/>
    <w:rsid w:val="003259DB"/>
    <w:rsid w:val="00327B8C"/>
    <w:rsid w:val="003335D4"/>
    <w:rsid w:val="003347AB"/>
    <w:rsid w:val="0033712F"/>
    <w:rsid w:val="00337545"/>
    <w:rsid w:val="00337DEC"/>
    <w:rsid w:val="00341912"/>
    <w:rsid w:val="00343D93"/>
    <w:rsid w:val="003444F7"/>
    <w:rsid w:val="003468B8"/>
    <w:rsid w:val="003550FB"/>
    <w:rsid w:val="003624EC"/>
    <w:rsid w:val="00362988"/>
    <w:rsid w:val="00366A20"/>
    <w:rsid w:val="00367BEC"/>
    <w:rsid w:val="003705F3"/>
    <w:rsid w:val="0037276E"/>
    <w:rsid w:val="003728E1"/>
    <w:rsid w:val="00377901"/>
    <w:rsid w:val="003861CB"/>
    <w:rsid w:val="00390A55"/>
    <w:rsid w:val="003919C8"/>
    <w:rsid w:val="00391D73"/>
    <w:rsid w:val="003A1901"/>
    <w:rsid w:val="003A39CB"/>
    <w:rsid w:val="003A6C07"/>
    <w:rsid w:val="003A7680"/>
    <w:rsid w:val="003B3939"/>
    <w:rsid w:val="003C0196"/>
    <w:rsid w:val="003C24FA"/>
    <w:rsid w:val="003C66F5"/>
    <w:rsid w:val="003C7822"/>
    <w:rsid w:val="003D4EC2"/>
    <w:rsid w:val="003D50A7"/>
    <w:rsid w:val="003F0F76"/>
    <w:rsid w:val="003F15E9"/>
    <w:rsid w:val="003F35C8"/>
    <w:rsid w:val="003F40BC"/>
    <w:rsid w:val="003F67CC"/>
    <w:rsid w:val="00412C3C"/>
    <w:rsid w:val="00421405"/>
    <w:rsid w:val="004230E1"/>
    <w:rsid w:val="00427948"/>
    <w:rsid w:val="004328B8"/>
    <w:rsid w:val="00445955"/>
    <w:rsid w:val="004475EC"/>
    <w:rsid w:val="00455D92"/>
    <w:rsid w:val="00460583"/>
    <w:rsid w:val="004644F8"/>
    <w:rsid w:val="004715C8"/>
    <w:rsid w:val="00475B61"/>
    <w:rsid w:val="00477DCF"/>
    <w:rsid w:val="004831B3"/>
    <w:rsid w:val="00484874"/>
    <w:rsid w:val="00487C44"/>
    <w:rsid w:val="00491F61"/>
    <w:rsid w:val="00493066"/>
    <w:rsid w:val="00493C18"/>
    <w:rsid w:val="004A1475"/>
    <w:rsid w:val="004A5415"/>
    <w:rsid w:val="004A5AF5"/>
    <w:rsid w:val="004A7F7A"/>
    <w:rsid w:val="004B2F8A"/>
    <w:rsid w:val="004B59DD"/>
    <w:rsid w:val="004C5939"/>
    <w:rsid w:val="004D1AC7"/>
    <w:rsid w:val="004D6920"/>
    <w:rsid w:val="004D72EE"/>
    <w:rsid w:val="004F0A8E"/>
    <w:rsid w:val="004F0DB9"/>
    <w:rsid w:val="005038B4"/>
    <w:rsid w:val="0050774A"/>
    <w:rsid w:val="005113C7"/>
    <w:rsid w:val="00512109"/>
    <w:rsid w:val="0051711A"/>
    <w:rsid w:val="0051726A"/>
    <w:rsid w:val="00520C69"/>
    <w:rsid w:val="00522328"/>
    <w:rsid w:val="00523C87"/>
    <w:rsid w:val="0054045C"/>
    <w:rsid w:val="00547DD7"/>
    <w:rsid w:val="00551884"/>
    <w:rsid w:val="005529CD"/>
    <w:rsid w:val="00561D3A"/>
    <w:rsid w:val="00561F4C"/>
    <w:rsid w:val="00563072"/>
    <w:rsid w:val="005652E2"/>
    <w:rsid w:val="00576452"/>
    <w:rsid w:val="005776F6"/>
    <w:rsid w:val="005803DD"/>
    <w:rsid w:val="005834C3"/>
    <w:rsid w:val="00585BB0"/>
    <w:rsid w:val="00586829"/>
    <w:rsid w:val="00586AC0"/>
    <w:rsid w:val="00591C99"/>
    <w:rsid w:val="0059358E"/>
    <w:rsid w:val="00597CF8"/>
    <w:rsid w:val="005A05F7"/>
    <w:rsid w:val="005A0C33"/>
    <w:rsid w:val="005A1DF3"/>
    <w:rsid w:val="005A52E9"/>
    <w:rsid w:val="005A6FA0"/>
    <w:rsid w:val="005B18B4"/>
    <w:rsid w:val="005B4B8F"/>
    <w:rsid w:val="005B67B3"/>
    <w:rsid w:val="005B703C"/>
    <w:rsid w:val="005D3643"/>
    <w:rsid w:val="005D67B3"/>
    <w:rsid w:val="005D6A6F"/>
    <w:rsid w:val="005D6D84"/>
    <w:rsid w:val="005E0BEB"/>
    <w:rsid w:val="005F144B"/>
    <w:rsid w:val="005F3B5C"/>
    <w:rsid w:val="0060282A"/>
    <w:rsid w:val="00603972"/>
    <w:rsid w:val="006076EA"/>
    <w:rsid w:val="00614CAB"/>
    <w:rsid w:val="00623AA1"/>
    <w:rsid w:val="00624AAE"/>
    <w:rsid w:val="0062601E"/>
    <w:rsid w:val="00635EFC"/>
    <w:rsid w:val="00644C36"/>
    <w:rsid w:val="00650C56"/>
    <w:rsid w:val="00652B65"/>
    <w:rsid w:val="00656589"/>
    <w:rsid w:val="00657EDD"/>
    <w:rsid w:val="006719D9"/>
    <w:rsid w:val="00680343"/>
    <w:rsid w:val="0068236B"/>
    <w:rsid w:val="00685DF6"/>
    <w:rsid w:val="0069026F"/>
    <w:rsid w:val="00697035"/>
    <w:rsid w:val="006A153E"/>
    <w:rsid w:val="006A3100"/>
    <w:rsid w:val="006B1FF0"/>
    <w:rsid w:val="006B2E56"/>
    <w:rsid w:val="006B5F53"/>
    <w:rsid w:val="006C4B0C"/>
    <w:rsid w:val="006C636B"/>
    <w:rsid w:val="006D01AA"/>
    <w:rsid w:val="006D0A5C"/>
    <w:rsid w:val="006D622E"/>
    <w:rsid w:val="006D675C"/>
    <w:rsid w:val="006E7E4E"/>
    <w:rsid w:val="006F1421"/>
    <w:rsid w:val="006F1588"/>
    <w:rsid w:val="006F6928"/>
    <w:rsid w:val="00702EE1"/>
    <w:rsid w:val="00703017"/>
    <w:rsid w:val="00703752"/>
    <w:rsid w:val="00705CDF"/>
    <w:rsid w:val="00707D7B"/>
    <w:rsid w:val="0071325B"/>
    <w:rsid w:val="00715B35"/>
    <w:rsid w:val="0072260A"/>
    <w:rsid w:val="00726152"/>
    <w:rsid w:val="007262B9"/>
    <w:rsid w:val="00730B01"/>
    <w:rsid w:val="00733D97"/>
    <w:rsid w:val="007413EB"/>
    <w:rsid w:val="00741CCD"/>
    <w:rsid w:val="00753DEB"/>
    <w:rsid w:val="00754037"/>
    <w:rsid w:val="007555C3"/>
    <w:rsid w:val="007564AB"/>
    <w:rsid w:val="007621D0"/>
    <w:rsid w:val="00765CC2"/>
    <w:rsid w:val="00766B6B"/>
    <w:rsid w:val="00771DEF"/>
    <w:rsid w:val="00775F70"/>
    <w:rsid w:val="00776E58"/>
    <w:rsid w:val="00781655"/>
    <w:rsid w:val="00784388"/>
    <w:rsid w:val="00793087"/>
    <w:rsid w:val="00793B6B"/>
    <w:rsid w:val="00795644"/>
    <w:rsid w:val="007A51EB"/>
    <w:rsid w:val="007A5A2E"/>
    <w:rsid w:val="007A72E6"/>
    <w:rsid w:val="007B346B"/>
    <w:rsid w:val="007B3ABD"/>
    <w:rsid w:val="007C3CBE"/>
    <w:rsid w:val="007C45F0"/>
    <w:rsid w:val="007C5833"/>
    <w:rsid w:val="007E04EC"/>
    <w:rsid w:val="007E6F77"/>
    <w:rsid w:val="007E7405"/>
    <w:rsid w:val="007F1A9C"/>
    <w:rsid w:val="007F3A2E"/>
    <w:rsid w:val="007F4069"/>
    <w:rsid w:val="00807AB5"/>
    <w:rsid w:val="00807F6D"/>
    <w:rsid w:val="0081269B"/>
    <w:rsid w:val="00821A03"/>
    <w:rsid w:val="0082430A"/>
    <w:rsid w:val="0083113D"/>
    <w:rsid w:val="00833301"/>
    <w:rsid w:val="00846CF7"/>
    <w:rsid w:val="008557BD"/>
    <w:rsid w:val="008605A2"/>
    <w:rsid w:val="00861CE0"/>
    <w:rsid w:val="008651B3"/>
    <w:rsid w:val="0086721C"/>
    <w:rsid w:val="008676D1"/>
    <w:rsid w:val="0086791C"/>
    <w:rsid w:val="008679F6"/>
    <w:rsid w:val="008746DB"/>
    <w:rsid w:val="00877FE6"/>
    <w:rsid w:val="008867D8"/>
    <w:rsid w:val="008901AF"/>
    <w:rsid w:val="0089315B"/>
    <w:rsid w:val="00894087"/>
    <w:rsid w:val="008A0BEA"/>
    <w:rsid w:val="008A148C"/>
    <w:rsid w:val="008A271A"/>
    <w:rsid w:val="008A28FF"/>
    <w:rsid w:val="008A5A91"/>
    <w:rsid w:val="008B077F"/>
    <w:rsid w:val="008B1FD2"/>
    <w:rsid w:val="008B411D"/>
    <w:rsid w:val="008B5A55"/>
    <w:rsid w:val="008C0266"/>
    <w:rsid w:val="008C3432"/>
    <w:rsid w:val="008C43C6"/>
    <w:rsid w:val="008C487A"/>
    <w:rsid w:val="008C50A7"/>
    <w:rsid w:val="008E0A4F"/>
    <w:rsid w:val="008E0C2F"/>
    <w:rsid w:val="008E1203"/>
    <w:rsid w:val="008E3472"/>
    <w:rsid w:val="008E380D"/>
    <w:rsid w:val="008E4914"/>
    <w:rsid w:val="008F581A"/>
    <w:rsid w:val="008F64E7"/>
    <w:rsid w:val="00901838"/>
    <w:rsid w:val="0090467E"/>
    <w:rsid w:val="0090546E"/>
    <w:rsid w:val="009063AD"/>
    <w:rsid w:val="009215B1"/>
    <w:rsid w:val="00924A8D"/>
    <w:rsid w:val="00934182"/>
    <w:rsid w:val="00937A1A"/>
    <w:rsid w:val="00950985"/>
    <w:rsid w:val="00957682"/>
    <w:rsid w:val="00960060"/>
    <w:rsid w:val="0096480A"/>
    <w:rsid w:val="00967858"/>
    <w:rsid w:val="00967F7F"/>
    <w:rsid w:val="00970D60"/>
    <w:rsid w:val="009715F3"/>
    <w:rsid w:val="009716C3"/>
    <w:rsid w:val="00971B16"/>
    <w:rsid w:val="009734A7"/>
    <w:rsid w:val="009737B8"/>
    <w:rsid w:val="009809BF"/>
    <w:rsid w:val="00981B6B"/>
    <w:rsid w:val="00983112"/>
    <w:rsid w:val="00983DA8"/>
    <w:rsid w:val="00990DC0"/>
    <w:rsid w:val="0099518A"/>
    <w:rsid w:val="009B6546"/>
    <w:rsid w:val="009B76D6"/>
    <w:rsid w:val="009C1696"/>
    <w:rsid w:val="009C2669"/>
    <w:rsid w:val="009C5DE5"/>
    <w:rsid w:val="009D0664"/>
    <w:rsid w:val="009D1E2B"/>
    <w:rsid w:val="009D220C"/>
    <w:rsid w:val="009D31BE"/>
    <w:rsid w:val="009D55B9"/>
    <w:rsid w:val="009D777F"/>
    <w:rsid w:val="009E0C42"/>
    <w:rsid w:val="009E3ADE"/>
    <w:rsid w:val="009F3726"/>
    <w:rsid w:val="00A018A5"/>
    <w:rsid w:val="00A03BBE"/>
    <w:rsid w:val="00A042E6"/>
    <w:rsid w:val="00A04ABB"/>
    <w:rsid w:val="00A07691"/>
    <w:rsid w:val="00A07BF9"/>
    <w:rsid w:val="00A10CFB"/>
    <w:rsid w:val="00A14FEF"/>
    <w:rsid w:val="00A171EF"/>
    <w:rsid w:val="00A21379"/>
    <w:rsid w:val="00A21D63"/>
    <w:rsid w:val="00A346D0"/>
    <w:rsid w:val="00A40495"/>
    <w:rsid w:val="00A4241D"/>
    <w:rsid w:val="00A429D7"/>
    <w:rsid w:val="00A43F39"/>
    <w:rsid w:val="00A44757"/>
    <w:rsid w:val="00A453BD"/>
    <w:rsid w:val="00A453E6"/>
    <w:rsid w:val="00A53ACE"/>
    <w:rsid w:val="00A57B32"/>
    <w:rsid w:val="00A65622"/>
    <w:rsid w:val="00A65C69"/>
    <w:rsid w:val="00A66256"/>
    <w:rsid w:val="00A771BF"/>
    <w:rsid w:val="00A77ECF"/>
    <w:rsid w:val="00A808B2"/>
    <w:rsid w:val="00A81397"/>
    <w:rsid w:val="00A835E4"/>
    <w:rsid w:val="00A83848"/>
    <w:rsid w:val="00A91308"/>
    <w:rsid w:val="00AA068D"/>
    <w:rsid w:val="00AA0D4F"/>
    <w:rsid w:val="00AA0F4F"/>
    <w:rsid w:val="00AA348F"/>
    <w:rsid w:val="00AA74D1"/>
    <w:rsid w:val="00AB5301"/>
    <w:rsid w:val="00AB707A"/>
    <w:rsid w:val="00AB7BB5"/>
    <w:rsid w:val="00AD2832"/>
    <w:rsid w:val="00AE5A2A"/>
    <w:rsid w:val="00AE62F0"/>
    <w:rsid w:val="00AE664F"/>
    <w:rsid w:val="00AE7C3C"/>
    <w:rsid w:val="00B00A65"/>
    <w:rsid w:val="00B06D3A"/>
    <w:rsid w:val="00B118F7"/>
    <w:rsid w:val="00B15D14"/>
    <w:rsid w:val="00B16082"/>
    <w:rsid w:val="00B2329A"/>
    <w:rsid w:val="00B25BEE"/>
    <w:rsid w:val="00B2626B"/>
    <w:rsid w:val="00B312C7"/>
    <w:rsid w:val="00B35B57"/>
    <w:rsid w:val="00B44338"/>
    <w:rsid w:val="00B47BE5"/>
    <w:rsid w:val="00B53B58"/>
    <w:rsid w:val="00B5655A"/>
    <w:rsid w:val="00B577FD"/>
    <w:rsid w:val="00B606BB"/>
    <w:rsid w:val="00B65311"/>
    <w:rsid w:val="00B654AF"/>
    <w:rsid w:val="00B67AE1"/>
    <w:rsid w:val="00B71B9C"/>
    <w:rsid w:val="00B773CB"/>
    <w:rsid w:val="00B8180C"/>
    <w:rsid w:val="00B866E8"/>
    <w:rsid w:val="00B87B63"/>
    <w:rsid w:val="00B92023"/>
    <w:rsid w:val="00B92500"/>
    <w:rsid w:val="00B93227"/>
    <w:rsid w:val="00B9416F"/>
    <w:rsid w:val="00B9444D"/>
    <w:rsid w:val="00BA4A07"/>
    <w:rsid w:val="00BA592B"/>
    <w:rsid w:val="00BA7DBA"/>
    <w:rsid w:val="00BB40FD"/>
    <w:rsid w:val="00BC641B"/>
    <w:rsid w:val="00BD622E"/>
    <w:rsid w:val="00BE2D07"/>
    <w:rsid w:val="00BE612C"/>
    <w:rsid w:val="00BE65EC"/>
    <w:rsid w:val="00BF0CFD"/>
    <w:rsid w:val="00BF3D99"/>
    <w:rsid w:val="00C00231"/>
    <w:rsid w:val="00C01386"/>
    <w:rsid w:val="00C01D8A"/>
    <w:rsid w:val="00C04A21"/>
    <w:rsid w:val="00C04F23"/>
    <w:rsid w:val="00C06F46"/>
    <w:rsid w:val="00C076CF"/>
    <w:rsid w:val="00C1090C"/>
    <w:rsid w:val="00C12D4C"/>
    <w:rsid w:val="00C143FF"/>
    <w:rsid w:val="00C15E88"/>
    <w:rsid w:val="00C17843"/>
    <w:rsid w:val="00C21B93"/>
    <w:rsid w:val="00C21C38"/>
    <w:rsid w:val="00C2303B"/>
    <w:rsid w:val="00C3186F"/>
    <w:rsid w:val="00C36E6C"/>
    <w:rsid w:val="00C37608"/>
    <w:rsid w:val="00C431A8"/>
    <w:rsid w:val="00C4498D"/>
    <w:rsid w:val="00C45609"/>
    <w:rsid w:val="00C472E5"/>
    <w:rsid w:val="00C478CA"/>
    <w:rsid w:val="00C523FC"/>
    <w:rsid w:val="00C53388"/>
    <w:rsid w:val="00C54138"/>
    <w:rsid w:val="00C542BD"/>
    <w:rsid w:val="00C543CC"/>
    <w:rsid w:val="00C71A5A"/>
    <w:rsid w:val="00C81708"/>
    <w:rsid w:val="00C866C0"/>
    <w:rsid w:val="00C9175E"/>
    <w:rsid w:val="00CA4A34"/>
    <w:rsid w:val="00CA617E"/>
    <w:rsid w:val="00CB0642"/>
    <w:rsid w:val="00CB0765"/>
    <w:rsid w:val="00CB1AB5"/>
    <w:rsid w:val="00CB6FE8"/>
    <w:rsid w:val="00CB79FF"/>
    <w:rsid w:val="00CC137F"/>
    <w:rsid w:val="00CC169A"/>
    <w:rsid w:val="00CC223F"/>
    <w:rsid w:val="00CC3EF3"/>
    <w:rsid w:val="00CC62D8"/>
    <w:rsid w:val="00CE0CF3"/>
    <w:rsid w:val="00CE190C"/>
    <w:rsid w:val="00CE2733"/>
    <w:rsid w:val="00CE2A42"/>
    <w:rsid w:val="00CE778E"/>
    <w:rsid w:val="00CF07C9"/>
    <w:rsid w:val="00D01ECD"/>
    <w:rsid w:val="00D03E55"/>
    <w:rsid w:val="00D041EB"/>
    <w:rsid w:val="00D05A11"/>
    <w:rsid w:val="00D10BCB"/>
    <w:rsid w:val="00D15BAB"/>
    <w:rsid w:val="00D231DF"/>
    <w:rsid w:val="00D309F4"/>
    <w:rsid w:val="00D3369C"/>
    <w:rsid w:val="00D3372A"/>
    <w:rsid w:val="00D34521"/>
    <w:rsid w:val="00D35520"/>
    <w:rsid w:val="00D36015"/>
    <w:rsid w:val="00D432DB"/>
    <w:rsid w:val="00D43782"/>
    <w:rsid w:val="00D53E87"/>
    <w:rsid w:val="00D55902"/>
    <w:rsid w:val="00D60303"/>
    <w:rsid w:val="00D61B3F"/>
    <w:rsid w:val="00D627CA"/>
    <w:rsid w:val="00D63FB9"/>
    <w:rsid w:val="00D64496"/>
    <w:rsid w:val="00D71D7D"/>
    <w:rsid w:val="00D76B09"/>
    <w:rsid w:val="00D830A0"/>
    <w:rsid w:val="00D839B0"/>
    <w:rsid w:val="00D85A9B"/>
    <w:rsid w:val="00DA067C"/>
    <w:rsid w:val="00DA715D"/>
    <w:rsid w:val="00DB272F"/>
    <w:rsid w:val="00DB5A9A"/>
    <w:rsid w:val="00DB5FCD"/>
    <w:rsid w:val="00DC25F0"/>
    <w:rsid w:val="00DD2468"/>
    <w:rsid w:val="00DD3997"/>
    <w:rsid w:val="00DD77AC"/>
    <w:rsid w:val="00DE0EC3"/>
    <w:rsid w:val="00DE39F9"/>
    <w:rsid w:val="00DE4259"/>
    <w:rsid w:val="00DF01E4"/>
    <w:rsid w:val="00DF3C14"/>
    <w:rsid w:val="00E01CD6"/>
    <w:rsid w:val="00E074D2"/>
    <w:rsid w:val="00E10D4F"/>
    <w:rsid w:val="00E12FAE"/>
    <w:rsid w:val="00E15B45"/>
    <w:rsid w:val="00E17A4B"/>
    <w:rsid w:val="00E250C1"/>
    <w:rsid w:val="00E31545"/>
    <w:rsid w:val="00E3528A"/>
    <w:rsid w:val="00E36860"/>
    <w:rsid w:val="00E412A5"/>
    <w:rsid w:val="00E45730"/>
    <w:rsid w:val="00E47B5B"/>
    <w:rsid w:val="00E5165E"/>
    <w:rsid w:val="00E54038"/>
    <w:rsid w:val="00E636FB"/>
    <w:rsid w:val="00E63B77"/>
    <w:rsid w:val="00E663C9"/>
    <w:rsid w:val="00E67CF6"/>
    <w:rsid w:val="00E71BED"/>
    <w:rsid w:val="00E72B80"/>
    <w:rsid w:val="00E85D8C"/>
    <w:rsid w:val="00E91A97"/>
    <w:rsid w:val="00E93FAD"/>
    <w:rsid w:val="00EA05C6"/>
    <w:rsid w:val="00EB0DA0"/>
    <w:rsid w:val="00EB1867"/>
    <w:rsid w:val="00EB427D"/>
    <w:rsid w:val="00EC4735"/>
    <w:rsid w:val="00ED10C7"/>
    <w:rsid w:val="00ED323C"/>
    <w:rsid w:val="00ED3608"/>
    <w:rsid w:val="00EE0ED6"/>
    <w:rsid w:val="00EE3466"/>
    <w:rsid w:val="00EF344F"/>
    <w:rsid w:val="00EF5913"/>
    <w:rsid w:val="00EF64ED"/>
    <w:rsid w:val="00EF70CD"/>
    <w:rsid w:val="00F121D2"/>
    <w:rsid w:val="00F15551"/>
    <w:rsid w:val="00F24AF9"/>
    <w:rsid w:val="00F251F8"/>
    <w:rsid w:val="00F2792D"/>
    <w:rsid w:val="00F34D08"/>
    <w:rsid w:val="00F359FF"/>
    <w:rsid w:val="00F36C14"/>
    <w:rsid w:val="00F37C2F"/>
    <w:rsid w:val="00F46FCF"/>
    <w:rsid w:val="00F53787"/>
    <w:rsid w:val="00F65C3D"/>
    <w:rsid w:val="00F66A3E"/>
    <w:rsid w:val="00F90020"/>
    <w:rsid w:val="00FA262C"/>
    <w:rsid w:val="00FA28BA"/>
    <w:rsid w:val="00FB06C1"/>
    <w:rsid w:val="00FB286C"/>
    <w:rsid w:val="00FB466E"/>
    <w:rsid w:val="00FB4D7C"/>
    <w:rsid w:val="00FC294B"/>
    <w:rsid w:val="00FC5821"/>
    <w:rsid w:val="00FC62E4"/>
    <w:rsid w:val="00FC785E"/>
    <w:rsid w:val="00FD17D2"/>
    <w:rsid w:val="00FD39AB"/>
    <w:rsid w:val="00FD76FF"/>
    <w:rsid w:val="00FD7BF7"/>
    <w:rsid w:val="00FE3467"/>
    <w:rsid w:val="00FE5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696"/>
    <w:rPr>
      <w:sz w:val="24"/>
      <w:szCs w:val="24"/>
    </w:rPr>
  </w:style>
  <w:style w:type="paragraph" w:styleId="1">
    <w:name w:val="heading 1"/>
    <w:basedOn w:val="a"/>
    <w:link w:val="10"/>
    <w:uiPriority w:val="9"/>
    <w:qFormat/>
    <w:locked/>
    <w:rsid w:val="00586AC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1"/>
    <w:uiPriority w:val="99"/>
    <w:locked/>
    <w:rsid w:val="00C143FF"/>
    <w:rPr>
      <w:rFonts w:cs="Times New Roman"/>
      <w:sz w:val="26"/>
      <w:szCs w:val="26"/>
      <w:lang w:bidi="ar-SA"/>
    </w:rPr>
  </w:style>
  <w:style w:type="paragraph" w:customStyle="1" w:styleId="41">
    <w:name w:val="Основной текст (4)1"/>
    <w:basedOn w:val="a"/>
    <w:link w:val="4"/>
    <w:uiPriority w:val="99"/>
    <w:rsid w:val="00C143FF"/>
    <w:pPr>
      <w:shd w:val="clear" w:color="auto" w:fill="FFFFFF"/>
      <w:spacing w:before="720" w:after="360" w:line="240" w:lineRule="atLeast"/>
    </w:pPr>
    <w:rPr>
      <w:sz w:val="26"/>
      <w:szCs w:val="26"/>
    </w:rPr>
  </w:style>
  <w:style w:type="paragraph" w:styleId="a3">
    <w:name w:val="Document Map"/>
    <w:basedOn w:val="a"/>
    <w:link w:val="a4"/>
    <w:uiPriority w:val="99"/>
    <w:semiHidden/>
    <w:rsid w:val="009715F3"/>
    <w:pPr>
      <w:shd w:val="clear" w:color="auto" w:fill="000080"/>
    </w:pPr>
    <w:rPr>
      <w:rFonts w:ascii="Tahoma" w:hAnsi="Tahoma" w:cs="Tahoma"/>
      <w:sz w:val="20"/>
      <w:szCs w:val="20"/>
    </w:rPr>
  </w:style>
  <w:style w:type="character" w:customStyle="1" w:styleId="a4">
    <w:name w:val="Схема документа Знак"/>
    <w:basedOn w:val="a0"/>
    <w:link w:val="a3"/>
    <w:uiPriority w:val="99"/>
    <w:semiHidden/>
    <w:locked/>
    <w:rsid w:val="00E412A5"/>
    <w:rPr>
      <w:rFonts w:cs="Times New Roman"/>
      <w:sz w:val="2"/>
    </w:rPr>
  </w:style>
  <w:style w:type="paragraph" w:styleId="a5">
    <w:name w:val="Body Text"/>
    <w:basedOn w:val="a"/>
    <w:link w:val="a6"/>
    <w:uiPriority w:val="99"/>
    <w:rsid w:val="00B15D14"/>
    <w:pPr>
      <w:jc w:val="both"/>
    </w:pPr>
    <w:rPr>
      <w:szCs w:val="20"/>
    </w:rPr>
  </w:style>
  <w:style w:type="character" w:customStyle="1" w:styleId="a6">
    <w:name w:val="Основной текст Знак"/>
    <w:basedOn w:val="a0"/>
    <w:link w:val="a5"/>
    <w:uiPriority w:val="99"/>
    <w:semiHidden/>
    <w:locked/>
    <w:rsid w:val="00E412A5"/>
    <w:rPr>
      <w:rFonts w:cs="Times New Roman"/>
      <w:sz w:val="24"/>
      <w:szCs w:val="24"/>
    </w:rPr>
  </w:style>
  <w:style w:type="paragraph" w:styleId="a7">
    <w:name w:val="Balloon Text"/>
    <w:basedOn w:val="a"/>
    <w:link w:val="a8"/>
    <w:uiPriority w:val="99"/>
    <w:semiHidden/>
    <w:rsid w:val="004D1AC7"/>
    <w:rPr>
      <w:rFonts w:ascii="Tahoma" w:hAnsi="Tahoma" w:cs="Tahoma"/>
      <w:sz w:val="16"/>
      <w:szCs w:val="16"/>
    </w:rPr>
  </w:style>
  <w:style w:type="character" w:customStyle="1" w:styleId="a8">
    <w:name w:val="Текст выноски Знак"/>
    <w:basedOn w:val="a0"/>
    <w:link w:val="a7"/>
    <w:uiPriority w:val="99"/>
    <w:semiHidden/>
    <w:locked/>
    <w:rsid w:val="00E412A5"/>
    <w:rPr>
      <w:rFonts w:cs="Times New Roman"/>
      <w:sz w:val="2"/>
    </w:rPr>
  </w:style>
  <w:style w:type="paragraph" w:styleId="a9">
    <w:name w:val="Plain Text"/>
    <w:aliases w:val="Знак,Текст Знак2,Текст Знак1 Знак Знак,Текст Знак Знак Знак Знак,Знак Знак Знак Знак Знак,Знак Знак Знак Знак1,Знак Знак,Текст Знак1 Знак1,Текст Знак Знак,Текст Знак1 Знак,Зна, Знак Знак Знак Знак,Знак Знак Знак Знак, Знак,Знак3,Зн, Знак Знак, Зна"/>
    <w:basedOn w:val="a"/>
    <w:link w:val="aa"/>
    <w:rsid w:val="00CE2A42"/>
    <w:rPr>
      <w:rFonts w:ascii="Courier New" w:hAnsi="Courier New" w:cs="Courier New"/>
      <w:sz w:val="20"/>
      <w:szCs w:val="20"/>
    </w:rPr>
  </w:style>
  <w:style w:type="character" w:customStyle="1" w:styleId="aa">
    <w:name w:val="Текст Знак"/>
    <w:aliases w:val="Знак Знак1,Текст Знак2 Знак,Текст Знак1 Знак Знак Знак,Текст Знак Знак Знак Знак Знак,Знак Знак Знак Знак Знак Знак,Знак Знак Знак Знак1 Знак,Знак Знак Знак,Текст Знак1 Знак1 Знак,Текст Знак Знак Знак,Текст Знак1 Знак Знак1,Зна Знак,Зн Знак"/>
    <w:basedOn w:val="a0"/>
    <w:link w:val="a9"/>
    <w:locked/>
    <w:rsid w:val="00CE2A42"/>
    <w:rPr>
      <w:rFonts w:ascii="Courier New" w:hAnsi="Courier New" w:cs="Courier New"/>
      <w:lang w:val="ru-RU" w:eastAsia="ru-RU" w:bidi="ar-SA"/>
    </w:rPr>
  </w:style>
  <w:style w:type="character" w:customStyle="1" w:styleId="13">
    <w:name w:val="Основной текст (13)_"/>
    <w:basedOn w:val="a0"/>
    <w:link w:val="130"/>
    <w:uiPriority w:val="99"/>
    <w:locked/>
    <w:rsid w:val="009D1E2B"/>
    <w:rPr>
      <w:rFonts w:cs="Times New Roman"/>
      <w:b/>
      <w:bCs/>
      <w:sz w:val="27"/>
      <w:szCs w:val="27"/>
      <w:shd w:val="clear" w:color="auto" w:fill="FFFFFF"/>
    </w:rPr>
  </w:style>
  <w:style w:type="paragraph" w:customStyle="1" w:styleId="130">
    <w:name w:val="Основной текст (13)"/>
    <w:basedOn w:val="a"/>
    <w:link w:val="13"/>
    <w:uiPriority w:val="99"/>
    <w:rsid w:val="009D1E2B"/>
    <w:pPr>
      <w:shd w:val="clear" w:color="auto" w:fill="FFFFFF"/>
      <w:spacing w:after="120" w:line="240" w:lineRule="atLeast"/>
    </w:pPr>
    <w:rPr>
      <w:b/>
      <w:bCs/>
      <w:sz w:val="27"/>
      <w:szCs w:val="27"/>
    </w:rPr>
  </w:style>
  <w:style w:type="table" w:styleId="ab">
    <w:name w:val="Table Grid"/>
    <w:basedOn w:val="a1"/>
    <w:locked/>
    <w:rsid w:val="00FD39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ext-small">
    <w:name w:val="text-small"/>
    <w:basedOn w:val="a0"/>
    <w:rsid w:val="006D0A5C"/>
  </w:style>
  <w:style w:type="character" w:customStyle="1" w:styleId="apple-converted-space">
    <w:name w:val="apple-converted-space"/>
    <w:basedOn w:val="a0"/>
    <w:rsid w:val="006D0A5C"/>
  </w:style>
  <w:style w:type="character" w:customStyle="1" w:styleId="margin">
    <w:name w:val="margin"/>
    <w:basedOn w:val="a0"/>
    <w:rsid w:val="006D0A5C"/>
  </w:style>
  <w:style w:type="character" w:styleId="ac">
    <w:name w:val="Emphasis"/>
    <w:basedOn w:val="a0"/>
    <w:uiPriority w:val="20"/>
    <w:qFormat/>
    <w:locked/>
    <w:rsid w:val="008651B3"/>
    <w:rPr>
      <w:i/>
      <w:iCs/>
    </w:rPr>
  </w:style>
  <w:style w:type="paragraph" w:customStyle="1" w:styleId="Style12">
    <w:name w:val="Style12"/>
    <w:basedOn w:val="a"/>
    <w:rsid w:val="00EF344F"/>
    <w:pPr>
      <w:widowControl w:val="0"/>
      <w:autoSpaceDE w:val="0"/>
      <w:autoSpaceDN w:val="0"/>
      <w:adjustRightInd w:val="0"/>
      <w:spacing w:line="365" w:lineRule="exact"/>
      <w:jc w:val="both"/>
    </w:pPr>
  </w:style>
  <w:style w:type="character" w:customStyle="1" w:styleId="FontStyle12">
    <w:name w:val="Font Style12"/>
    <w:basedOn w:val="a0"/>
    <w:rsid w:val="00EF344F"/>
    <w:rPr>
      <w:rFonts w:ascii="Times New Roman" w:hAnsi="Times New Roman" w:cs="Times New Roman"/>
      <w:sz w:val="22"/>
      <w:szCs w:val="22"/>
    </w:rPr>
  </w:style>
  <w:style w:type="paragraph" w:customStyle="1" w:styleId="Style4">
    <w:name w:val="Style4"/>
    <w:basedOn w:val="a"/>
    <w:rsid w:val="00EF344F"/>
    <w:pPr>
      <w:widowControl w:val="0"/>
      <w:autoSpaceDE w:val="0"/>
      <w:autoSpaceDN w:val="0"/>
      <w:adjustRightInd w:val="0"/>
      <w:spacing w:line="277" w:lineRule="exact"/>
      <w:ind w:firstLine="302"/>
      <w:jc w:val="both"/>
    </w:pPr>
  </w:style>
  <w:style w:type="character" w:customStyle="1" w:styleId="FontStyle11">
    <w:name w:val="Font Style11"/>
    <w:basedOn w:val="a0"/>
    <w:rsid w:val="00EF344F"/>
    <w:rPr>
      <w:rFonts w:ascii="Times New Roman" w:hAnsi="Times New Roman" w:cs="Times New Roman"/>
      <w:b/>
      <w:bCs/>
      <w:sz w:val="22"/>
      <w:szCs w:val="22"/>
    </w:rPr>
  </w:style>
  <w:style w:type="paragraph" w:styleId="ad">
    <w:name w:val="Normal (Web)"/>
    <w:basedOn w:val="a"/>
    <w:uiPriority w:val="99"/>
    <w:unhideWhenUsed/>
    <w:rsid w:val="00B00A65"/>
    <w:pPr>
      <w:spacing w:before="100" w:beforeAutospacing="1" w:after="100" w:afterAutospacing="1"/>
    </w:pPr>
  </w:style>
  <w:style w:type="paragraph" w:styleId="ae">
    <w:name w:val="annotation text"/>
    <w:basedOn w:val="a"/>
    <w:link w:val="af"/>
    <w:uiPriority w:val="99"/>
    <w:semiHidden/>
    <w:unhideWhenUsed/>
    <w:rsid w:val="00B00A65"/>
    <w:pPr>
      <w:spacing w:after="200"/>
    </w:pPr>
    <w:rPr>
      <w:rFonts w:ascii="Calibri" w:hAnsi="Calibri"/>
    </w:rPr>
  </w:style>
  <w:style w:type="character" w:customStyle="1" w:styleId="af">
    <w:name w:val="Текст примечания Знак"/>
    <w:basedOn w:val="a0"/>
    <w:link w:val="ae"/>
    <w:uiPriority w:val="99"/>
    <w:semiHidden/>
    <w:rsid w:val="00B00A65"/>
    <w:rPr>
      <w:rFonts w:ascii="Calibri" w:eastAsia="Times New Roman" w:hAnsi="Calibri" w:cs="Times New Roman"/>
      <w:sz w:val="24"/>
      <w:szCs w:val="24"/>
    </w:rPr>
  </w:style>
  <w:style w:type="character" w:customStyle="1" w:styleId="af0">
    <w:name w:val="Основной текст_"/>
    <w:basedOn w:val="a0"/>
    <w:link w:val="3"/>
    <w:rsid w:val="00E31545"/>
    <w:rPr>
      <w:spacing w:val="4"/>
      <w:sz w:val="23"/>
      <w:szCs w:val="23"/>
      <w:shd w:val="clear" w:color="auto" w:fill="FFFFFF"/>
    </w:rPr>
  </w:style>
  <w:style w:type="paragraph" w:customStyle="1" w:styleId="3">
    <w:name w:val="Основной текст3"/>
    <w:basedOn w:val="a"/>
    <w:link w:val="af0"/>
    <w:rsid w:val="00E31545"/>
    <w:pPr>
      <w:widowControl w:val="0"/>
      <w:shd w:val="clear" w:color="auto" w:fill="FFFFFF"/>
      <w:spacing w:before="180" w:line="298" w:lineRule="exact"/>
      <w:jc w:val="both"/>
    </w:pPr>
    <w:rPr>
      <w:spacing w:val="4"/>
      <w:sz w:val="23"/>
      <w:szCs w:val="23"/>
    </w:rPr>
  </w:style>
  <w:style w:type="paragraph" w:styleId="af1">
    <w:name w:val="List Paragraph"/>
    <w:basedOn w:val="a"/>
    <w:qFormat/>
    <w:rsid w:val="004A7F7A"/>
    <w:pPr>
      <w:spacing w:after="200" w:line="276" w:lineRule="auto"/>
      <w:ind w:left="720"/>
      <w:contextualSpacing/>
    </w:pPr>
    <w:rPr>
      <w:rFonts w:ascii="Calibri" w:eastAsia="Calibri" w:hAnsi="Calibri"/>
      <w:sz w:val="22"/>
      <w:szCs w:val="22"/>
      <w:lang w:eastAsia="en-US"/>
    </w:rPr>
  </w:style>
  <w:style w:type="character" w:styleId="af2">
    <w:name w:val="Hyperlink"/>
    <w:basedOn w:val="a0"/>
    <w:uiPriority w:val="99"/>
    <w:semiHidden/>
    <w:unhideWhenUsed/>
    <w:rsid w:val="00B25BEE"/>
    <w:rPr>
      <w:color w:val="0000FF"/>
      <w:u w:val="single"/>
    </w:rPr>
  </w:style>
  <w:style w:type="paragraph" w:styleId="af3">
    <w:name w:val="footer"/>
    <w:basedOn w:val="a"/>
    <w:link w:val="af4"/>
    <w:rsid w:val="003F35C8"/>
    <w:pPr>
      <w:tabs>
        <w:tab w:val="center" w:pos="4677"/>
        <w:tab w:val="right" w:pos="9355"/>
      </w:tabs>
    </w:pPr>
  </w:style>
  <w:style w:type="character" w:customStyle="1" w:styleId="af4">
    <w:name w:val="Нижний колонтитул Знак"/>
    <w:basedOn w:val="a0"/>
    <w:link w:val="af3"/>
    <w:rsid w:val="003F35C8"/>
    <w:rPr>
      <w:sz w:val="24"/>
      <w:szCs w:val="24"/>
    </w:rPr>
  </w:style>
  <w:style w:type="character" w:customStyle="1" w:styleId="10">
    <w:name w:val="Заголовок 1 Знак"/>
    <w:basedOn w:val="a0"/>
    <w:link w:val="1"/>
    <w:uiPriority w:val="9"/>
    <w:rsid w:val="00586AC0"/>
    <w:rPr>
      <w:b/>
      <w:bCs/>
      <w:kern w:val="36"/>
      <w:sz w:val="48"/>
      <w:szCs w:val="48"/>
    </w:rPr>
  </w:style>
  <w:style w:type="paragraph" w:customStyle="1" w:styleId="af5">
    <w:name w:val="Татьяна"/>
    <w:basedOn w:val="a5"/>
    <w:uiPriority w:val="99"/>
    <w:rsid w:val="005F144B"/>
    <w:pPr>
      <w:spacing w:after="120"/>
      <w:jc w:val="left"/>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83649">
      <w:bodyDiv w:val="1"/>
      <w:marLeft w:val="0"/>
      <w:marRight w:val="0"/>
      <w:marTop w:val="0"/>
      <w:marBottom w:val="0"/>
      <w:divBdr>
        <w:top w:val="none" w:sz="0" w:space="0" w:color="auto"/>
        <w:left w:val="none" w:sz="0" w:space="0" w:color="auto"/>
        <w:bottom w:val="none" w:sz="0" w:space="0" w:color="auto"/>
        <w:right w:val="none" w:sz="0" w:space="0" w:color="auto"/>
      </w:divBdr>
    </w:div>
    <w:div w:id="618343795">
      <w:bodyDiv w:val="1"/>
      <w:marLeft w:val="0"/>
      <w:marRight w:val="0"/>
      <w:marTop w:val="0"/>
      <w:marBottom w:val="0"/>
      <w:divBdr>
        <w:top w:val="none" w:sz="0" w:space="0" w:color="auto"/>
        <w:left w:val="none" w:sz="0" w:space="0" w:color="auto"/>
        <w:bottom w:val="none" w:sz="0" w:space="0" w:color="auto"/>
        <w:right w:val="none" w:sz="0" w:space="0" w:color="auto"/>
      </w:divBdr>
    </w:div>
    <w:div w:id="789054980">
      <w:bodyDiv w:val="1"/>
      <w:marLeft w:val="0"/>
      <w:marRight w:val="0"/>
      <w:marTop w:val="0"/>
      <w:marBottom w:val="0"/>
      <w:divBdr>
        <w:top w:val="none" w:sz="0" w:space="0" w:color="auto"/>
        <w:left w:val="none" w:sz="0" w:space="0" w:color="auto"/>
        <w:bottom w:val="none" w:sz="0" w:space="0" w:color="auto"/>
        <w:right w:val="none" w:sz="0" w:space="0" w:color="auto"/>
      </w:divBdr>
    </w:div>
    <w:div w:id="1221280974">
      <w:bodyDiv w:val="1"/>
      <w:marLeft w:val="0"/>
      <w:marRight w:val="0"/>
      <w:marTop w:val="0"/>
      <w:marBottom w:val="0"/>
      <w:divBdr>
        <w:top w:val="none" w:sz="0" w:space="0" w:color="auto"/>
        <w:left w:val="none" w:sz="0" w:space="0" w:color="auto"/>
        <w:bottom w:val="none" w:sz="0" w:space="0" w:color="auto"/>
        <w:right w:val="none" w:sz="0" w:space="0" w:color="auto"/>
      </w:divBdr>
    </w:div>
    <w:div w:id="1498233228">
      <w:bodyDiv w:val="1"/>
      <w:marLeft w:val="0"/>
      <w:marRight w:val="0"/>
      <w:marTop w:val="0"/>
      <w:marBottom w:val="0"/>
      <w:divBdr>
        <w:top w:val="none" w:sz="0" w:space="0" w:color="auto"/>
        <w:left w:val="none" w:sz="0" w:space="0" w:color="auto"/>
        <w:bottom w:val="none" w:sz="0" w:space="0" w:color="auto"/>
        <w:right w:val="none" w:sz="0" w:space="0" w:color="auto"/>
      </w:divBdr>
    </w:div>
    <w:div w:id="192329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1E4B8-17E9-4EC4-B34E-67EC76403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2443</Words>
  <Characters>13928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
  <LinksUpToDate>false</LinksUpToDate>
  <CharactersWithSpaces>16339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zinchenko</dc:creator>
  <cp:keywords/>
  <dc:description/>
  <cp:lastModifiedBy>Руссу Александра Витальевна</cp:lastModifiedBy>
  <cp:revision>8</cp:revision>
  <cp:lastPrinted>2018-01-18T11:24:00Z</cp:lastPrinted>
  <dcterms:created xsi:type="dcterms:W3CDTF">2018-01-18T11:15:00Z</dcterms:created>
  <dcterms:modified xsi:type="dcterms:W3CDTF">2018-01-26T08:53:00Z</dcterms:modified>
</cp:coreProperties>
</file>