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394" w:rsidRPr="00E82394" w:rsidRDefault="00E82394" w:rsidP="00CB0A5D">
      <w:pPr>
        <w:autoSpaceDE w:val="0"/>
        <w:autoSpaceDN w:val="0"/>
        <w:adjustRightInd w:val="0"/>
        <w:jc w:val="center"/>
        <w:rPr>
          <w:sz w:val="28"/>
          <w:szCs w:val="28"/>
        </w:rPr>
      </w:pPr>
      <w:r w:rsidRPr="00E82394">
        <w:rPr>
          <w:sz w:val="28"/>
          <w:szCs w:val="28"/>
        </w:rPr>
        <w:t>Пояснительная записка</w:t>
      </w:r>
    </w:p>
    <w:p w:rsidR="00E82394" w:rsidRPr="00E82394" w:rsidRDefault="00E82394" w:rsidP="00CB0A5D">
      <w:pPr>
        <w:autoSpaceDE w:val="0"/>
        <w:autoSpaceDN w:val="0"/>
        <w:adjustRightInd w:val="0"/>
        <w:jc w:val="center"/>
        <w:rPr>
          <w:sz w:val="28"/>
          <w:szCs w:val="28"/>
        </w:rPr>
      </w:pPr>
      <w:r w:rsidRPr="00E82394">
        <w:rPr>
          <w:sz w:val="28"/>
          <w:szCs w:val="28"/>
        </w:rPr>
        <w:t>к проекту закона Приднестровской Молдавской Республики</w:t>
      </w:r>
    </w:p>
    <w:p w:rsidR="00E82394" w:rsidRPr="00E82394" w:rsidRDefault="00067375" w:rsidP="00CB0A5D">
      <w:pPr>
        <w:autoSpaceDE w:val="0"/>
        <w:autoSpaceDN w:val="0"/>
        <w:adjustRightInd w:val="0"/>
        <w:jc w:val="center"/>
        <w:rPr>
          <w:sz w:val="28"/>
          <w:szCs w:val="28"/>
        </w:rPr>
      </w:pPr>
      <w:r>
        <w:rPr>
          <w:sz w:val="28"/>
          <w:szCs w:val="28"/>
        </w:rPr>
        <w:t>«</w:t>
      </w:r>
      <w:r w:rsidR="00E82394" w:rsidRPr="00E82394">
        <w:rPr>
          <w:sz w:val="28"/>
          <w:szCs w:val="28"/>
        </w:rPr>
        <w:t>О внесении изменений в Закон Приднестровской Молдавской Республики</w:t>
      </w:r>
    </w:p>
    <w:p w:rsidR="00E82394" w:rsidRPr="00E82394" w:rsidRDefault="00067375" w:rsidP="00CB0A5D">
      <w:pPr>
        <w:autoSpaceDE w:val="0"/>
        <w:autoSpaceDN w:val="0"/>
        <w:adjustRightInd w:val="0"/>
        <w:jc w:val="center"/>
        <w:rPr>
          <w:sz w:val="28"/>
          <w:szCs w:val="28"/>
        </w:rPr>
      </w:pPr>
      <w:r>
        <w:rPr>
          <w:sz w:val="28"/>
          <w:szCs w:val="28"/>
        </w:rPr>
        <w:t>«</w:t>
      </w:r>
      <w:r w:rsidR="00E82394" w:rsidRPr="00E82394">
        <w:rPr>
          <w:sz w:val="28"/>
          <w:szCs w:val="28"/>
        </w:rPr>
        <w:t>О Государственной налоговой службе Приднестровской Молдавской Республики</w:t>
      </w:r>
      <w:r>
        <w:rPr>
          <w:sz w:val="28"/>
          <w:szCs w:val="28"/>
        </w:rPr>
        <w:t>»</w:t>
      </w:r>
    </w:p>
    <w:p w:rsidR="00E82394" w:rsidRPr="00E82394" w:rsidRDefault="00E82394" w:rsidP="00E82394">
      <w:pPr>
        <w:autoSpaceDE w:val="0"/>
        <w:autoSpaceDN w:val="0"/>
        <w:adjustRightInd w:val="0"/>
        <w:ind w:firstLine="720"/>
        <w:jc w:val="center"/>
        <w:rPr>
          <w:sz w:val="28"/>
          <w:szCs w:val="28"/>
        </w:rPr>
      </w:pPr>
    </w:p>
    <w:p w:rsidR="00E82394" w:rsidRPr="00E82394" w:rsidRDefault="00E82394" w:rsidP="00E82394">
      <w:pPr>
        <w:ind w:firstLine="720"/>
        <w:jc w:val="both"/>
        <w:rPr>
          <w:sz w:val="28"/>
          <w:szCs w:val="28"/>
        </w:rPr>
      </w:pPr>
      <w:proofErr w:type="gramStart"/>
      <w:r w:rsidRPr="00E82394">
        <w:rPr>
          <w:sz w:val="28"/>
          <w:szCs w:val="28"/>
        </w:rPr>
        <w:t xml:space="preserve">а) </w:t>
      </w:r>
      <w:r w:rsidRPr="00E82394">
        <w:rPr>
          <w:sz w:val="28"/>
          <w:szCs w:val="28"/>
          <w:lang w:val="ru-MO"/>
        </w:rPr>
        <w:t>Настоящий проект разработан с учетом</w:t>
      </w:r>
      <w:r w:rsidRPr="00E82394">
        <w:rPr>
          <w:rStyle w:val="a6"/>
          <w:color w:val="000000"/>
          <w:sz w:val="28"/>
          <w:szCs w:val="28"/>
        </w:rPr>
        <w:t xml:space="preserve"> распределения полномочий между Президентом Приднестровской Молдавской Республики </w:t>
      </w:r>
      <w:r w:rsidR="00CB0A5D">
        <w:rPr>
          <w:rStyle w:val="a6"/>
          <w:color w:val="000000"/>
          <w:sz w:val="28"/>
          <w:szCs w:val="28"/>
        </w:rPr>
        <w:br/>
      </w:r>
      <w:r w:rsidRPr="00E82394">
        <w:rPr>
          <w:rStyle w:val="a6"/>
          <w:color w:val="000000"/>
          <w:sz w:val="28"/>
          <w:szCs w:val="28"/>
        </w:rPr>
        <w:t xml:space="preserve">и Правительством Приднестровской Молдавской Республики в соответствии </w:t>
      </w:r>
      <w:r w:rsidR="00CB0A5D">
        <w:rPr>
          <w:rStyle w:val="a6"/>
          <w:color w:val="000000"/>
          <w:sz w:val="28"/>
          <w:szCs w:val="28"/>
        </w:rPr>
        <w:br/>
      </w:r>
      <w:r w:rsidRPr="00E82394">
        <w:rPr>
          <w:rStyle w:val="a6"/>
          <w:color w:val="000000"/>
          <w:sz w:val="28"/>
          <w:szCs w:val="28"/>
        </w:rPr>
        <w:t xml:space="preserve">с </w:t>
      </w:r>
      <w:r w:rsidRPr="00E82394">
        <w:rPr>
          <w:sz w:val="28"/>
          <w:szCs w:val="28"/>
        </w:rPr>
        <w:t xml:space="preserve">Конституционным законом Приднестровской Молдавской Республики </w:t>
      </w:r>
      <w:r w:rsidR="00CB0A5D">
        <w:rPr>
          <w:sz w:val="28"/>
          <w:szCs w:val="28"/>
        </w:rPr>
        <w:br/>
      </w:r>
      <w:r w:rsidRPr="00E82394">
        <w:rPr>
          <w:sz w:val="28"/>
          <w:szCs w:val="28"/>
        </w:rPr>
        <w:t xml:space="preserve">от 30 ноября 2011 года № 224-КЗ-V </w:t>
      </w:r>
      <w:r w:rsidR="00067375">
        <w:rPr>
          <w:sz w:val="28"/>
          <w:szCs w:val="28"/>
        </w:rPr>
        <w:t>«</w:t>
      </w:r>
      <w:r w:rsidRPr="00E82394">
        <w:rPr>
          <w:sz w:val="28"/>
          <w:szCs w:val="28"/>
        </w:rPr>
        <w:t>О Правительстве Приднестровской Молдавской Республики</w:t>
      </w:r>
      <w:r w:rsidR="00067375">
        <w:rPr>
          <w:sz w:val="28"/>
          <w:szCs w:val="28"/>
        </w:rPr>
        <w:t>»</w:t>
      </w:r>
      <w:r w:rsidRPr="00E82394">
        <w:rPr>
          <w:sz w:val="28"/>
          <w:szCs w:val="28"/>
        </w:rPr>
        <w:t xml:space="preserve"> (САЗ 11-48) с изменением и дополнениями, внесенными конституционными законами Приднестровской Молдавской Республики от 26 октября 2012 года № 206-КЗД-V (САЗ 12-44), от </w:t>
      </w:r>
      <w:r w:rsidRPr="00E82394">
        <w:rPr>
          <w:rStyle w:val="text-small"/>
          <w:sz w:val="28"/>
          <w:szCs w:val="28"/>
        </w:rPr>
        <w:t>2 июня</w:t>
      </w:r>
      <w:proofErr w:type="gramEnd"/>
      <w:r w:rsidRPr="00E82394">
        <w:rPr>
          <w:rStyle w:val="text-small"/>
          <w:sz w:val="28"/>
          <w:szCs w:val="28"/>
        </w:rPr>
        <w:t xml:space="preserve"> </w:t>
      </w:r>
      <w:r w:rsidR="00CB0A5D">
        <w:rPr>
          <w:rStyle w:val="text-small"/>
          <w:sz w:val="28"/>
          <w:szCs w:val="28"/>
        </w:rPr>
        <w:br/>
      </w:r>
      <w:r w:rsidRPr="00E82394">
        <w:rPr>
          <w:rStyle w:val="text-small"/>
          <w:sz w:val="28"/>
          <w:szCs w:val="28"/>
        </w:rPr>
        <w:t>2016</w:t>
      </w:r>
      <w:r w:rsidRPr="00E82394">
        <w:rPr>
          <w:sz w:val="28"/>
          <w:szCs w:val="28"/>
        </w:rPr>
        <w:t xml:space="preserve"> года </w:t>
      </w:r>
      <w:r w:rsidRPr="00E82394">
        <w:rPr>
          <w:rStyle w:val="text-small"/>
          <w:sz w:val="28"/>
          <w:szCs w:val="28"/>
        </w:rPr>
        <w:t>№ 145-КЗИ-VI</w:t>
      </w:r>
      <w:r w:rsidRPr="00E82394">
        <w:rPr>
          <w:sz w:val="28"/>
          <w:szCs w:val="28"/>
        </w:rPr>
        <w:t xml:space="preserve"> (</w:t>
      </w:r>
      <w:r w:rsidR="00067375">
        <w:rPr>
          <w:rStyle w:val="margintext-small"/>
          <w:sz w:val="28"/>
          <w:szCs w:val="28"/>
        </w:rPr>
        <w:t xml:space="preserve">САЗ </w:t>
      </w:r>
      <w:r w:rsidRPr="00E82394">
        <w:rPr>
          <w:rStyle w:val="margintext-small"/>
          <w:sz w:val="28"/>
          <w:szCs w:val="28"/>
        </w:rPr>
        <w:t xml:space="preserve"> 16-22), </w:t>
      </w:r>
      <w:r w:rsidRPr="00E82394">
        <w:rPr>
          <w:sz w:val="28"/>
          <w:szCs w:val="28"/>
        </w:rPr>
        <w:t xml:space="preserve">от 9 декабря 2016 года N 285-КЗД-VI </w:t>
      </w:r>
      <w:r w:rsidRPr="00CB0A5D">
        <w:rPr>
          <w:sz w:val="28"/>
          <w:szCs w:val="28"/>
        </w:rPr>
        <w:t>(</w:t>
      </w:r>
      <w:r w:rsidR="004252E6" w:rsidRPr="00CB0A5D">
        <w:rPr>
          <w:sz w:val="28"/>
          <w:szCs w:val="28"/>
        </w:rPr>
        <w:t>САЗ 16-49</w:t>
      </w:r>
      <w:r w:rsidRPr="00CB0A5D">
        <w:rPr>
          <w:sz w:val="28"/>
          <w:szCs w:val="28"/>
        </w:rPr>
        <w:t xml:space="preserve">), </w:t>
      </w:r>
      <w:r w:rsidRPr="00CB0A5D">
        <w:rPr>
          <w:rStyle w:val="margintext-small"/>
          <w:sz w:val="28"/>
          <w:szCs w:val="28"/>
        </w:rPr>
        <w:t>а также</w:t>
      </w:r>
      <w:r w:rsidRPr="00E82394">
        <w:rPr>
          <w:rStyle w:val="margintext-small"/>
          <w:sz w:val="28"/>
          <w:szCs w:val="28"/>
        </w:rPr>
        <w:t xml:space="preserve"> в целях уточнения порядка присвоения классных чинов сотрудникам </w:t>
      </w:r>
      <w:r w:rsidRPr="00E82394">
        <w:rPr>
          <w:sz w:val="28"/>
          <w:szCs w:val="28"/>
        </w:rPr>
        <w:t>Государственной налоговой службы Приднестровской Молдавской Республики.</w:t>
      </w:r>
      <w:r w:rsidR="004252E6">
        <w:rPr>
          <w:sz w:val="28"/>
          <w:szCs w:val="28"/>
        </w:rPr>
        <w:t xml:space="preserve"> </w:t>
      </w:r>
    </w:p>
    <w:p w:rsidR="00E82394" w:rsidRPr="00E82394" w:rsidRDefault="00E82394" w:rsidP="00E82394">
      <w:pPr>
        <w:ind w:firstLine="720"/>
        <w:jc w:val="both"/>
        <w:rPr>
          <w:sz w:val="28"/>
          <w:szCs w:val="28"/>
        </w:rPr>
      </w:pPr>
      <w:r w:rsidRPr="00E82394">
        <w:rPr>
          <w:sz w:val="28"/>
          <w:szCs w:val="28"/>
        </w:rPr>
        <w:t>Так, согласно Положению о Министерстве финансов Приднестровской Молдавской Республики, утвержденному Постановлением Правительства Приднестровской Молдавской Республики от  29 февраля 2016 года № 31 </w:t>
      </w:r>
      <w:r w:rsidR="00CB0A5D">
        <w:rPr>
          <w:sz w:val="28"/>
          <w:szCs w:val="28"/>
        </w:rPr>
        <w:br/>
      </w:r>
      <w:r w:rsidRPr="00E82394">
        <w:rPr>
          <w:sz w:val="28"/>
          <w:szCs w:val="28"/>
        </w:rPr>
        <w:t xml:space="preserve">(САЗ 16-9), Государственная налоговая служба, в том числе </w:t>
      </w:r>
      <w:r w:rsidR="00CB0A5D">
        <w:rPr>
          <w:sz w:val="28"/>
          <w:szCs w:val="28"/>
        </w:rPr>
        <w:br/>
      </w:r>
      <w:r w:rsidRPr="00E82394">
        <w:rPr>
          <w:sz w:val="28"/>
          <w:szCs w:val="28"/>
        </w:rPr>
        <w:t>ее территориальные подразделения, включены в состав Министерства финансов Приднестровской Молдавской Республики.</w:t>
      </w:r>
    </w:p>
    <w:p w:rsidR="00E82394" w:rsidRPr="00E82394" w:rsidRDefault="00E82394" w:rsidP="00E82394">
      <w:pPr>
        <w:ind w:firstLine="720"/>
        <w:jc w:val="both"/>
        <w:rPr>
          <w:sz w:val="28"/>
          <w:szCs w:val="28"/>
        </w:rPr>
      </w:pPr>
      <w:proofErr w:type="gramStart"/>
      <w:r w:rsidRPr="00E82394">
        <w:rPr>
          <w:sz w:val="28"/>
          <w:szCs w:val="28"/>
        </w:rPr>
        <w:t xml:space="preserve">В свою очередь, согласно Указу Президента Приднестровской Молдавской Республики от 19 декабря 2016 года № 10 </w:t>
      </w:r>
      <w:r w:rsidR="00EA4C60">
        <w:rPr>
          <w:sz w:val="28"/>
          <w:szCs w:val="28"/>
        </w:rPr>
        <w:t>«</w:t>
      </w:r>
      <w:r w:rsidRPr="00E82394">
        <w:rPr>
          <w:sz w:val="28"/>
          <w:szCs w:val="28"/>
        </w:rPr>
        <w:t>Об утверждении системы и структуры исполнительных органов государственной власти Приднестровской Молдавской Республики</w:t>
      </w:r>
      <w:r w:rsidR="00EA4C60" w:rsidRPr="00CB0A5D">
        <w:rPr>
          <w:sz w:val="28"/>
          <w:szCs w:val="28"/>
        </w:rPr>
        <w:t>»</w:t>
      </w:r>
      <w:r w:rsidRPr="00CB0A5D">
        <w:rPr>
          <w:sz w:val="28"/>
          <w:szCs w:val="28"/>
        </w:rPr>
        <w:t xml:space="preserve"> (</w:t>
      </w:r>
      <w:r w:rsidR="001B624F" w:rsidRPr="00CB0A5D">
        <w:rPr>
          <w:sz w:val="28"/>
          <w:szCs w:val="28"/>
        </w:rPr>
        <w:t>САЗ 1</w:t>
      </w:r>
      <w:r w:rsidR="00ED0CDC" w:rsidRPr="00CB0A5D">
        <w:rPr>
          <w:sz w:val="28"/>
          <w:szCs w:val="28"/>
        </w:rPr>
        <w:t>7</w:t>
      </w:r>
      <w:r w:rsidR="001B624F" w:rsidRPr="00CB0A5D">
        <w:rPr>
          <w:sz w:val="28"/>
          <w:szCs w:val="28"/>
        </w:rPr>
        <w:t>-</w:t>
      </w:r>
      <w:r w:rsidR="00ED0CDC" w:rsidRPr="00CB0A5D">
        <w:rPr>
          <w:sz w:val="28"/>
          <w:szCs w:val="28"/>
        </w:rPr>
        <w:t>1</w:t>
      </w:r>
      <w:r w:rsidRPr="00CB0A5D">
        <w:rPr>
          <w:sz w:val="28"/>
          <w:szCs w:val="28"/>
        </w:rPr>
        <w:t>)</w:t>
      </w:r>
      <w:r w:rsidR="00EA4C60" w:rsidRPr="00CB0A5D">
        <w:rPr>
          <w:sz w:val="28"/>
          <w:szCs w:val="28"/>
        </w:rPr>
        <w:t xml:space="preserve">, с изменениями, внесенными </w:t>
      </w:r>
      <w:r w:rsidR="008C646C" w:rsidRPr="00CB0A5D">
        <w:rPr>
          <w:sz w:val="28"/>
          <w:szCs w:val="28"/>
        </w:rPr>
        <w:t>у</w:t>
      </w:r>
      <w:r w:rsidR="00EA4C60" w:rsidRPr="00CB0A5D">
        <w:rPr>
          <w:sz w:val="28"/>
          <w:szCs w:val="28"/>
        </w:rPr>
        <w:t xml:space="preserve">казами Президента Приднестровской Молдавской Республики </w:t>
      </w:r>
      <w:r w:rsidR="00CB0A5D">
        <w:rPr>
          <w:sz w:val="28"/>
          <w:szCs w:val="28"/>
        </w:rPr>
        <w:br/>
      </w:r>
      <w:r w:rsidR="00EA4C60" w:rsidRPr="00CB0A5D">
        <w:rPr>
          <w:sz w:val="28"/>
          <w:szCs w:val="28"/>
          <w:shd w:val="clear" w:color="auto" w:fill="FFFFFF"/>
        </w:rPr>
        <w:t>от 2 февраля 2017 года № 80 (САЗ 17-6)</w:t>
      </w:r>
      <w:r w:rsidR="00EA4C60" w:rsidRPr="00CB0A5D">
        <w:rPr>
          <w:sz w:val="28"/>
          <w:szCs w:val="28"/>
        </w:rPr>
        <w:t xml:space="preserve"> и от 10 февраля 2017 года №101 </w:t>
      </w:r>
      <w:r w:rsidR="00CB0A5D">
        <w:rPr>
          <w:sz w:val="28"/>
          <w:szCs w:val="28"/>
        </w:rPr>
        <w:br/>
      </w:r>
      <w:r w:rsidR="00EA4C60" w:rsidRPr="00CB0A5D">
        <w:rPr>
          <w:sz w:val="28"/>
          <w:szCs w:val="28"/>
        </w:rPr>
        <w:t>(САЗ 17-7),</w:t>
      </w:r>
      <w:r w:rsidRPr="00CB0A5D">
        <w:rPr>
          <w:sz w:val="28"/>
          <w:szCs w:val="28"/>
        </w:rPr>
        <w:t xml:space="preserve"> Министерство финансов Приднестровской</w:t>
      </w:r>
      <w:r w:rsidRPr="00E82394">
        <w:rPr>
          <w:sz w:val="28"/>
          <w:szCs w:val="28"/>
        </w:rPr>
        <w:t xml:space="preserve"> Молдавской Республики включено</w:t>
      </w:r>
      <w:proofErr w:type="gramEnd"/>
      <w:r w:rsidRPr="00E82394">
        <w:rPr>
          <w:sz w:val="28"/>
          <w:szCs w:val="28"/>
        </w:rPr>
        <w:t xml:space="preserve"> в состав исполнительных органов государственной власти, руководство которыми осуществляет Правительство Приднестровской Молдавской Республики. </w:t>
      </w:r>
    </w:p>
    <w:p w:rsidR="00E82394" w:rsidRPr="00E82394" w:rsidRDefault="00E82394" w:rsidP="00E82394">
      <w:pPr>
        <w:ind w:firstLine="720"/>
        <w:jc w:val="both"/>
        <w:rPr>
          <w:sz w:val="28"/>
          <w:szCs w:val="28"/>
        </w:rPr>
      </w:pPr>
      <w:proofErr w:type="gramStart"/>
      <w:r w:rsidRPr="00E82394">
        <w:rPr>
          <w:sz w:val="28"/>
          <w:szCs w:val="28"/>
        </w:rPr>
        <w:t>Следовательно</w:t>
      </w:r>
      <w:r w:rsidR="00EA4C60">
        <w:rPr>
          <w:sz w:val="28"/>
          <w:szCs w:val="28"/>
        </w:rPr>
        <w:t>,</w:t>
      </w:r>
      <w:r w:rsidRPr="00E82394">
        <w:rPr>
          <w:sz w:val="28"/>
          <w:szCs w:val="28"/>
        </w:rPr>
        <w:t xml:space="preserve"> вопросы, связанные с утверждением Положения </w:t>
      </w:r>
      <w:r w:rsidR="00CB0A5D">
        <w:rPr>
          <w:sz w:val="28"/>
          <w:szCs w:val="28"/>
        </w:rPr>
        <w:br/>
      </w:r>
      <w:r w:rsidRPr="00E82394">
        <w:rPr>
          <w:sz w:val="28"/>
          <w:szCs w:val="28"/>
        </w:rPr>
        <w:t xml:space="preserve">о Государственной налоговой службе, порядка финансового, материально-технического и иного снабжения, подлежат регулированию Правительством Приднестровской Молдавской Республики, что предлагается представленным законопроектом закрепить в рамках Закона Приднестровской Молдавской Республики от 14 июля 1992 года </w:t>
      </w:r>
      <w:r w:rsidR="003272CF">
        <w:rPr>
          <w:sz w:val="28"/>
          <w:szCs w:val="28"/>
        </w:rPr>
        <w:t>«</w:t>
      </w:r>
      <w:r w:rsidRPr="00E82394">
        <w:rPr>
          <w:sz w:val="28"/>
          <w:szCs w:val="28"/>
        </w:rPr>
        <w:t>О Государственной налоговой службе Приднестровской Молдавской Республики</w:t>
      </w:r>
      <w:r w:rsidR="003272CF">
        <w:rPr>
          <w:sz w:val="28"/>
          <w:szCs w:val="28"/>
        </w:rPr>
        <w:t>»</w:t>
      </w:r>
      <w:r w:rsidRPr="00E82394">
        <w:rPr>
          <w:sz w:val="28"/>
          <w:szCs w:val="28"/>
        </w:rPr>
        <w:t xml:space="preserve"> (СЗМР 92-3);</w:t>
      </w:r>
      <w:proofErr w:type="gramEnd"/>
    </w:p>
    <w:p w:rsidR="00E82394" w:rsidRPr="00E82394" w:rsidRDefault="00E82394" w:rsidP="00E82394">
      <w:pPr>
        <w:ind w:firstLine="720"/>
        <w:jc w:val="both"/>
        <w:rPr>
          <w:sz w:val="28"/>
          <w:szCs w:val="28"/>
        </w:rPr>
      </w:pPr>
    </w:p>
    <w:p w:rsidR="00E82394" w:rsidRPr="00E82394" w:rsidRDefault="00E82394" w:rsidP="00D04973">
      <w:pPr>
        <w:autoSpaceDE w:val="0"/>
        <w:autoSpaceDN w:val="0"/>
        <w:adjustRightInd w:val="0"/>
        <w:ind w:firstLine="720"/>
        <w:jc w:val="both"/>
        <w:rPr>
          <w:rStyle w:val="margintext-small"/>
          <w:sz w:val="28"/>
          <w:szCs w:val="28"/>
        </w:rPr>
      </w:pPr>
      <w:proofErr w:type="gramStart"/>
      <w:r w:rsidRPr="00E82394">
        <w:rPr>
          <w:sz w:val="28"/>
          <w:szCs w:val="28"/>
        </w:rPr>
        <w:t xml:space="preserve">б) в данной сфере правового регулирования </w:t>
      </w:r>
      <w:r w:rsidRPr="00CB0A5D">
        <w:rPr>
          <w:sz w:val="28"/>
          <w:szCs w:val="28"/>
        </w:rPr>
        <w:t xml:space="preserve">действуют </w:t>
      </w:r>
      <w:r w:rsidR="00D04973" w:rsidRPr="00CB0A5D">
        <w:rPr>
          <w:sz w:val="28"/>
          <w:szCs w:val="28"/>
        </w:rPr>
        <w:t xml:space="preserve">Конституционный закон Приднестровской Молдавской Республики от 30 ноября 2011 года </w:t>
      </w:r>
      <w:r w:rsidR="00CB0A5D">
        <w:rPr>
          <w:sz w:val="28"/>
          <w:szCs w:val="28"/>
        </w:rPr>
        <w:br/>
      </w:r>
      <w:r w:rsidR="00D04973" w:rsidRPr="00CB0A5D">
        <w:rPr>
          <w:sz w:val="28"/>
          <w:szCs w:val="28"/>
        </w:rPr>
        <w:t xml:space="preserve">№ 224-КЗ-V «О Правительстве Приднестровской Молдавской Республики» (САЗ 11-48) с изменением и дополнениями, внесенными конституционными законами Приднестровской Молдавской Республики от </w:t>
      </w:r>
      <w:hyperlink r:id="rId6" w:tgtFrame="_blank" w:history="1">
        <w:r w:rsidR="00D04973" w:rsidRPr="00CB0A5D">
          <w:rPr>
            <w:rStyle w:val="a7"/>
            <w:color w:val="auto"/>
            <w:sz w:val="28"/>
            <w:szCs w:val="28"/>
            <w:u w:val="none"/>
          </w:rPr>
          <w:t xml:space="preserve"> 26 октября 2012 года </w:t>
        </w:r>
        <w:r w:rsidR="00D04973" w:rsidRPr="00CB0A5D">
          <w:rPr>
            <w:rStyle w:val="a7"/>
            <w:bCs/>
            <w:color w:val="auto"/>
            <w:sz w:val="28"/>
            <w:szCs w:val="28"/>
            <w:u w:val="none"/>
          </w:rPr>
          <w:t>№206-КЗД-V</w:t>
        </w:r>
      </w:hyperlink>
      <w:r w:rsidR="00D04973" w:rsidRPr="00CB0A5D">
        <w:rPr>
          <w:sz w:val="28"/>
          <w:szCs w:val="28"/>
        </w:rPr>
        <w:t xml:space="preserve"> (САЗ 12-44), от 2 июня</w:t>
      </w:r>
      <w:r w:rsidR="00D04973" w:rsidRPr="00CB0A5D">
        <w:rPr>
          <w:rFonts w:eastAsia="Arial Unicode MS"/>
          <w:sz w:val="28"/>
          <w:szCs w:val="28"/>
        </w:rPr>
        <w:t xml:space="preserve"> </w:t>
      </w:r>
      <w:r w:rsidR="00D04973" w:rsidRPr="00CB0A5D">
        <w:rPr>
          <w:sz w:val="28"/>
          <w:szCs w:val="28"/>
        </w:rPr>
        <w:t xml:space="preserve">2016 года №145-КЗИ-VI (САЗ 16-22), </w:t>
      </w:r>
      <w:r w:rsidR="00CB0A5D">
        <w:rPr>
          <w:sz w:val="28"/>
          <w:szCs w:val="28"/>
        </w:rPr>
        <w:br/>
      </w:r>
      <w:r w:rsidR="00D04973" w:rsidRPr="00CB0A5D">
        <w:rPr>
          <w:sz w:val="28"/>
          <w:szCs w:val="28"/>
        </w:rPr>
        <w:lastRenderedPageBreak/>
        <w:t>от 9 декабря 2016 года № 285-КЗД- VI (САЗ 16-49</w:t>
      </w:r>
      <w:proofErr w:type="gramEnd"/>
      <w:r w:rsidR="00D04973" w:rsidRPr="00CB0A5D">
        <w:rPr>
          <w:sz w:val="28"/>
          <w:szCs w:val="28"/>
        </w:rPr>
        <w:t>)</w:t>
      </w:r>
      <w:r w:rsidR="00D04973" w:rsidRPr="00CB0A5D">
        <w:rPr>
          <w:rStyle w:val="margintext-small"/>
          <w:sz w:val="28"/>
          <w:szCs w:val="28"/>
        </w:rPr>
        <w:t xml:space="preserve">; </w:t>
      </w:r>
      <w:proofErr w:type="gramStart"/>
      <w:r w:rsidRPr="00CB0A5D">
        <w:rPr>
          <w:sz w:val="28"/>
          <w:szCs w:val="28"/>
        </w:rPr>
        <w:t>Закон Приднестровской</w:t>
      </w:r>
      <w:r w:rsidRPr="00E82394">
        <w:rPr>
          <w:sz w:val="28"/>
          <w:szCs w:val="28"/>
        </w:rPr>
        <w:t xml:space="preserve"> Молдавской Республики </w:t>
      </w:r>
      <w:r w:rsidR="003272CF" w:rsidRPr="00E82394">
        <w:rPr>
          <w:sz w:val="28"/>
          <w:szCs w:val="28"/>
        </w:rPr>
        <w:t xml:space="preserve">от 14 июля 1992 года </w:t>
      </w:r>
      <w:r w:rsidR="003272CF">
        <w:rPr>
          <w:sz w:val="28"/>
          <w:szCs w:val="28"/>
        </w:rPr>
        <w:t>«</w:t>
      </w:r>
      <w:r w:rsidR="003272CF" w:rsidRPr="00E82394">
        <w:rPr>
          <w:sz w:val="28"/>
          <w:szCs w:val="28"/>
        </w:rPr>
        <w:t>О Государственной налоговой службе Приднестровской Молдавской Республики</w:t>
      </w:r>
      <w:r w:rsidR="003272CF">
        <w:rPr>
          <w:sz w:val="28"/>
          <w:szCs w:val="28"/>
        </w:rPr>
        <w:t>»</w:t>
      </w:r>
      <w:r w:rsidR="003272CF" w:rsidRPr="00E82394">
        <w:rPr>
          <w:sz w:val="28"/>
          <w:szCs w:val="28"/>
        </w:rPr>
        <w:t xml:space="preserve"> (СЗМР 92-3) </w:t>
      </w:r>
      <w:r w:rsidR="00CB0A5D">
        <w:rPr>
          <w:sz w:val="28"/>
          <w:szCs w:val="28"/>
        </w:rPr>
        <w:br/>
      </w:r>
      <w:r w:rsidR="003272CF" w:rsidRPr="00E82394">
        <w:rPr>
          <w:sz w:val="28"/>
          <w:szCs w:val="28"/>
        </w:rPr>
        <w:t xml:space="preserve">с изменениями и дополнениями, внесенными законами Приднестровской Молдавской Республики от 17 ноября 1992 года (СЗМР 92-4); от 9 декабря </w:t>
      </w:r>
      <w:r w:rsidR="00CB0A5D">
        <w:rPr>
          <w:sz w:val="28"/>
          <w:szCs w:val="28"/>
        </w:rPr>
        <w:br/>
      </w:r>
      <w:r w:rsidR="003272CF" w:rsidRPr="00E82394">
        <w:rPr>
          <w:sz w:val="28"/>
          <w:szCs w:val="28"/>
        </w:rPr>
        <w:t>1993 года (СЗМР 93-4); от 7 июня 1994 года (СЗМР 94-2); от 17 июля 1997 года № 50-ЗИД (СЗМР 97-3);</w:t>
      </w:r>
      <w:proofErr w:type="gramEnd"/>
      <w:r w:rsidR="003272CF" w:rsidRPr="00E82394">
        <w:rPr>
          <w:sz w:val="28"/>
          <w:szCs w:val="28"/>
        </w:rPr>
        <w:t xml:space="preserve"> </w:t>
      </w:r>
      <w:proofErr w:type="gramStart"/>
      <w:r w:rsidR="003272CF" w:rsidRPr="00E82394">
        <w:rPr>
          <w:sz w:val="28"/>
          <w:szCs w:val="28"/>
        </w:rPr>
        <w:t xml:space="preserve">от 6 апреля 1998 года № 92-ЗИД (СЗМР 98-2); </w:t>
      </w:r>
      <w:r w:rsidR="00CB0A5D">
        <w:rPr>
          <w:sz w:val="28"/>
          <w:szCs w:val="28"/>
        </w:rPr>
        <w:br/>
      </w:r>
      <w:r w:rsidR="003272CF" w:rsidRPr="00E82394">
        <w:rPr>
          <w:sz w:val="28"/>
          <w:szCs w:val="28"/>
        </w:rPr>
        <w:t xml:space="preserve">от 12 ноября 1999 года № 213-ЗИД (СЗМР 99-4); от 17 мая 2000 года </w:t>
      </w:r>
      <w:r w:rsidR="00CB0A5D">
        <w:rPr>
          <w:sz w:val="28"/>
          <w:szCs w:val="28"/>
        </w:rPr>
        <w:br/>
      </w:r>
      <w:r w:rsidR="003272CF" w:rsidRPr="00E82394">
        <w:rPr>
          <w:sz w:val="28"/>
          <w:szCs w:val="28"/>
        </w:rPr>
        <w:t xml:space="preserve">№ 296-ЗИД (СЗМР 00-2); от 21 июня 2000 года № 308-ЗД (СЗМР 00-2); </w:t>
      </w:r>
      <w:r w:rsidR="00CB0A5D">
        <w:rPr>
          <w:sz w:val="28"/>
          <w:szCs w:val="28"/>
        </w:rPr>
        <w:br/>
      </w:r>
      <w:r w:rsidR="003272CF" w:rsidRPr="00E82394">
        <w:rPr>
          <w:sz w:val="28"/>
          <w:szCs w:val="28"/>
        </w:rPr>
        <w:t xml:space="preserve">от 30 сентября 2000 года № 351-ЗИД (СЗМР 00-3); от 15 марта 2002 года </w:t>
      </w:r>
      <w:r w:rsidR="00CB0A5D">
        <w:rPr>
          <w:sz w:val="28"/>
          <w:szCs w:val="28"/>
        </w:rPr>
        <w:br/>
      </w:r>
      <w:r w:rsidR="003272CF" w:rsidRPr="00E82394">
        <w:rPr>
          <w:sz w:val="28"/>
          <w:szCs w:val="28"/>
        </w:rPr>
        <w:t>№ 106-ЗИД-III (САЗ 02-11); от 21 апреля 2004 года № 406-ЗИД-III (САЗ 04-17);</w:t>
      </w:r>
      <w:proofErr w:type="gramEnd"/>
      <w:r w:rsidR="003272CF" w:rsidRPr="00E82394">
        <w:rPr>
          <w:sz w:val="28"/>
          <w:szCs w:val="28"/>
        </w:rPr>
        <w:t xml:space="preserve"> </w:t>
      </w:r>
      <w:proofErr w:type="gramStart"/>
      <w:r w:rsidR="003272CF" w:rsidRPr="00E82394">
        <w:rPr>
          <w:sz w:val="28"/>
          <w:szCs w:val="28"/>
        </w:rPr>
        <w:t xml:space="preserve">от 20 мая 2004 года № 414-ЗИД-III (САЗ 04-21); от 2 ноября 2004 года </w:t>
      </w:r>
      <w:r w:rsidR="00CB0A5D">
        <w:rPr>
          <w:sz w:val="28"/>
          <w:szCs w:val="28"/>
        </w:rPr>
        <w:br/>
      </w:r>
      <w:r w:rsidR="003272CF" w:rsidRPr="00E82394">
        <w:rPr>
          <w:sz w:val="28"/>
          <w:szCs w:val="28"/>
        </w:rPr>
        <w:t xml:space="preserve">№ 485-ЗИД-III (САЗ 04-45); от 5 ноября 2004 года № 490-ЗИД-III (САЗ 04-45); от 17 января 2005 года № 519-ЗИ-III (САЗ 05-4); от 3 апреля 2006 года </w:t>
      </w:r>
      <w:r w:rsidR="00CB0A5D">
        <w:rPr>
          <w:sz w:val="28"/>
          <w:szCs w:val="28"/>
        </w:rPr>
        <w:br/>
      </w:r>
      <w:r w:rsidR="003272CF" w:rsidRPr="00E82394">
        <w:rPr>
          <w:sz w:val="28"/>
          <w:szCs w:val="28"/>
        </w:rPr>
        <w:t>№ 18-ЗИД-IV (САЗ 06-15); от 29 сентября 2006 года № 88-ЗИ-IV (САЗ 06-40); от 15 мая 2007 года № 214-ЗИ-IV (САЗ 07-21);</w:t>
      </w:r>
      <w:proofErr w:type="gramEnd"/>
      <w:r w:rsidR="003272CF" w:rsidRPr="00E82394">
        <w:rPr>
          <w:sz w:val="28"/>
          <w:szCs w:val="28"/>
        </w:rPr>
        <w:t xml:space="preserve"> от 5 августа 2009 года </w:t>
      </w:r>
      <w:r w:rsidR="00CB0A5D">
        <w:rPr>
          <w:sz w:val="28"/>
          <w:szCs w:val="28"/>
        </w:rPr>
        <w:br/>
      </w:r>
      <w:r w:rsidR="003272CF" w:rsidRPr="00E82394">
        <w:rPr>
          <w:sz w:val="28"/>
          <w:szCs w:val="28"/>
        </w:rPr>
        <w:t xml:space="preserve">№ 826-ЗИД-IV (САЗ 09-32); от 31 мая 2012 года № 83-ЗД-V (САЗ 12-23); </w:t>
      </w:r>
      <w:r w:rsidR="00CB0A5D">
        <w:rPr>
          <w:sz w:val="28"/>
          <w:szCs w:val="28"/>
        </w:rPr>
        <w:br/>
      </w:r>
      <w:r w:rsidR="003272CF" w:rsidRPr="00E82394">
        <w:rPr>
          <w:sz w:val="28"/>
          <w:szCs w:val="28"/>
        </w:rPr>
        <w:t xml:space="preserve">от </w:t>
      </w:r>
      <w:r w:rsidR="003272CF" w:rsidRPr="00E82394">
        <w:rPr>
          <w:rStyle w:val="text-small"/>
          <w:sz w:val="28"/>
          <w:szCs w:val="28"/>
        </w:rPr>
        <w:t>12 декабря 2012</w:t>
      </w:r>
      <w:r w:rsidR="003272CF" w:rsidRPr="00E82394">
        <w:rPr>
          <w:sz w:val="28"/>
          <w:szCs w:val="28"/>
        </w:rPr>
        <w:t xml:space="preserve"> года </w:t>
      </w:r>
      <w:r w:rsidR="003272CF" w:rsidRPr="00E82394">
        <w:rPr>
          <w:rStyle w:val="text-small"/>
          <w:sz w:val="28"/>
          <w:szCs w:val="28"/>
        </w:rPr>
        <w:t>№ 234-ЗИД-V</w:t>
      </w:r>
      <w:r w:rsidR="003272CF" w:rsidRPr="00E82394">
        <w:rPr>
          <w:sz w:val="28"/>
          <w:szCs w:val="28"/>
        </w:rPr>
        <w:t xml:space="preserve"> (</w:t>
      </w:r>
      <w:r w:rsidR="003272CF" w:rsidRPr="00E82394">
        <w:rPr>
          <w:rStyle w:val="margintext-small"/>
          <w:sz w:val="28"/>
          <w:szCs w:val="28"/>
        </w:rPr>
        <w:t xml:space="preserve">САЗ 12-51); от </w:t>
      </w:r>
      <w:r w:rsidR="003272CF" w:rsidRPr="00E82394">
        <w:rPr>
          <w:sz w:val="28"/>
          <w:szCs w:val="28"/>
        </w:rPr>
        <w:t xml:space="preserve">9 декабря 2016 года </w:t>
      </w:r>
      <w:r w:rsidR="00CB0A5D">
        <w:rPr>
          <w:sz w:val="28"/>
          <w:szCs w:val="28"/>
        </w:rPr>
        <w:br/>
      </w:r>
      <w:r w:rsidR="003272CF" w:rsidRPr="00E82394">
        <w:rPr>
          <w:sz w:val="28"/>
          <w:szCs w:val="28"/>
        </w:rPr>
        <w:t>№ 277-ЗИ-</w:t>
      </w:r>
      <w:r w:rsidR="003272CF" w:rsidRPr="00CB0A5D">
        <w:rPr>
          <w:sz w:val="28"/>
          <w:szCs w:val="28"/>
        </w:rPr>
        <w:t>VI (САЗ 16-49</w:t>
      </w:r>
      <w:r w:rsidR="00CB0A5D" w:rsidRPr="00CB0A5D">
        <w:rPr>
          <w:sz w:val="28"/>
          <w:szCs w:val="28"/>
        </w:rPr>
        <w:t>)</w:t>
      </w:r>
    </w:p>
    <w:p w:rsidR="00E82394" w:rsidRPr="00E82394" w:rsidRDefault="00E82394" w:rsidP="003272CF">
      <w:pPr>
        <w:ind w:firstLine="720"/>
        <w:jc w:val="both"/>
        <w:rPr>
          <w:sz w:val="28"/>
          <w:szCs w:val="28"/>
        </w:rPr>
      </w:pPr>
      <w:r w:rsidRPr="00E82394">
        <w:rPr>
          <w:sz w:val="28"/>
          <w:szCs w:val="28"/>
        </w:rPr>
        <w:t>в) принятие данного проекта закона Приднестровской Молдавской Республики не требует внесения изменений и дополнений в иные нормативные правовые акты;</w:t>
      </w:r>
    </w:p>
    <w:p w:rsidR="00E82394" w:rsidRPr="00E82394" w:rsidRDefault="00E82394" w:rsidP="00E82394">
      <w:pPr>
        <w:ind w:firstLine="720"/>
        <w:jc w:val="both"/>
        <w:rPr>
          <w:sz w:val="28"/>
          <w:szCs w:val="28"/>
        </w:rPr>
      </w:pPr>
      <w:r w:rsidRPr="00E82394">
        <w:rPr>
          <w:sz w:val="28"/>
          <w:szCs w:val="28"/>
        </w:rPr>
        <w:t>г) для реализации данного проекта потребуется отмена:</w:t>
      </w:r>
    </w:p>
    <w:p w:rsidR="00E82394" w:rsidRPr="00E82394" w:rsidRDefault="00E82394" w:rsidP="00E82394">
      <w:pPr>
        <w:ind w:firstLine="720"/>
        <w:jc w:val="both"/>
        <w:rPr>
          <w:rStyle w:val="margintext-small"/>
          <w:sz w:val="28"/>
          <w:szCs w:val="28"/>
        </w:rPr>
      </w:pPr>
      <w:proofErr w:type="gramStart"/>
      <w:r w:rsidRPr="00E82394">
        <w:rPr>
          <w:sz w:val="28"/>
          <w:szCs w:val="28"/>
        </w:rPr>
        <w:t xml:space="preserve">1) Указа Президента Приднестровской Молдавской Республики </w:t>
      </w:r>
      <w:r w:rsidR="00CB0A5D">
        <w:rPr>
          <w:sz w:val="28"/>
          <w:szCs w:val="28"/>
        </w:rPr>
        <w:br/>
      </w:r>
      <w:r w:rsidRPr="00E82394">
        <w:rPr>
          <w:sz w:val="28"/>
          <w:szCs w:val="28"/>
        </w:rPr>
        <w:t xml:space="preserve">от 20 октября 2005 года № 563 </w:t>
      </w:r>
      <w:r w:rsidR="003272CF">
        <w:rPr>
          <w:sz w:val="28"/>
          <w:szCs w:val="28"/>
        </w:rPr>
        <w:t>«</w:t>
      </w:r>
      <w:r w:rsidRPr="00E82394">
        <w:rPr>
          <w:sz w:val="28"/>
          <w:szCs w:val="28"/>
        </w:rPr>
        <w:t xml:space="preserve">Об утверждении Положения </w:t>
      </w:r>
      <w:r w:rsidR="00CB0A5D">
        <w:rPr>
          <w:sz w:val="28"/>
          <w:szCs w:val="28"/>
        </w:rPr>
        <w:br/>
      </w:r>
      <w:r w:rsidRPr="00E82394">
        <w:rPr>
          <w:sz w:val="28"/>
          <w:szCs w:val="28"/>
        </w:rPr>
        <w:t>о Государственной налоговой службе Министерства финансов Приднестровской Молдавской Республики и Положения о прохождении службы в государственных налоговых органах Приднестровской Молдавской Республики</w:t>
      </w:r>
      <w:r w:rsidR="003272CF">
        <w:rPr>
          <w:sz w:val="28"/>
          <w:szCs w:val="28"/>
        </w:rPr>
        <w:t>»</w:t>
      </w:r>
      <w:r w:rsidRPr="00E82394">
        <w:rPr>
          <w:sz w:val="28"/>
          <w:szCs w:val="28"/>
        </w:rPr>
        <w:t xml:space="preserve"> (САЗ 05-43) с изменениями и дополнениями, внесенными указами Президента Приднестровской Молдавской Республики от 28 ноября 2005 года № 654 (САЗ 05-49), от 28 августа 2006</w:t>
      </w:r>
      <w:proofErr w:type="gramEnd"/>
      <w:r w:rsidRPr="00E82394">
        <w:rPr>
          <w:sz w:val="28"/>
          <w:szCs w:val="28"/>
        </w:rPr>
        <w:t xml:space="preserve"> </w:t>
      </w:r>
      <w:proofErr w:type="gramStart"/>
      <w:r w:rsidRPr="00E82394">
        <w:rPr>
          <w:sz w:val="28"/>
          <w:szCs w:val="28"/>
        </w:rPr>
        <w:t xml:space="preserve">года № 472 (САЗ 06-36), от 4 октября 2006 года № 553 (САЗ 06-41), от 10 мая 2007 года № 339 (САЗ 07-20), </w:t>
      </w:r>
      <w:r w:rsidR="00CB0A5D">
        <w:rPr>
          <w:sz w:val="28"/>
          <w:szCs w:val="28"/>
        </w:rPr>
        <w:br/>
      </w:r>
      <w:r w:rsidRPr="00E82394">
        <w:rPr>
          <w:sz w:val="28"/>
          <w:szCs w:val="28"/>
        </w:rPr>
        <w:t xml:space="preserve">от 12 декабря 2007 года № 809 (САЗ 07-51), от 17 января 2008 года </w:t>
      </w:r>
      <w:r w:rsidR="00CB0A5D">
        <w:rPr>
          <w:sz w:val="28"/>
          <w:szCs w:val="28"/>
        </w:rPr>
        <w:br/>
      </w:r>
      <w:r w:rsidRPr="00E82394">
        <w:rPr>
          <w:sz w:val="28"/>
          <w:szCs w:val="28"/>
        </w:rPr>
        <w:t xml:space="preserve">№ 33 (САЗ 08-2), от 29 апреля 2010 года № 293 (САЗ 10-17), от </w:t>
      </w:r>
      <w:r w:rsidRPr="00E82394">
        <w:rPr>
          <w:rStyle w:val="text-small"/>
          <w:sz w:val="28"/>
          <w:szCs w:val="28"/>
        </w:rPr>
        <w:t xml:space="preserve">8 сентября </w:t>
      </w:r>
      <w:r w:rsidR="00CB0A5D">
        <w:rPr>
          <w:rStyle w:val="text-small"/>
          <w:sz w:val="28"/>
          <w:szCs w:val="28"/>
        </w:rPr>
        <w:br/>
      </w:r>
      <w:r w:rsidRPr="00E82394">
        <w:rPr>
          <w:rStyle w:val="text-small"/>
          <w:sz w:val="28"/>
          <w:szCs w:val="28"/>
        </w:rPr>
        <w:t>2015</w:t>
      </w:r>
      <w:r w:rsidR="008C646C">
        <w:rPr>
          <w:sz w:val="28"/>
          <w:szCs w:val="28"/>
        </w:rPr>
        <w:t xml:space="preserve"> года</w:t>
      </w:r>
      <w:r w:rsidRPr="00E82394">
        <w:rPr>
          <w:sz w:val="28"/>
          <w:szCs w:val="28"/>
        </w:rPr>
        <w:t xml:space="preserve">  </w:t>
      </w:r>
      <w:r w:rsidRPr="00E82394">
        <w:rPr>
          <w:rStyle w:val="text-small"/>
          <w:sz w:val="28"/>
          <w:szCs w:val="28"/>
        </w:rPr>
        <w:t>№ 360</w:t>
      </w:r>
      <w:r w:rsidRPr="00E82394">
        <w:rPr>
          <w:sz w:val="28"/>
          <w:szCs w:val="28"/>
        </w:rPr>
        <w:t xml:space="preserve"> (</w:t>
      </w:r>
      <w:r w:rsidRPr="00E82394">
        <w:rPr>
          <w:rStyle w:val="margintext-small"/>
          <w:sz w:val="28"/>
          <w:szCs w:val="28"/>
        </w:rPr>
        <w:t>САЗ 15-37);</w:t>
      </w:r>
      <w:proofErr w:type="gramEnd"/>
    </w:p>
    <w:p w:rsidR="00E82394" w:rsidRPr="00E82394" w:rsidRDefault="00E82394" w:rsidP="00E82394">
      <w:pPr>
        <w:ind w:firstLine="720"/>
        <w:jc w:val="both"/>
        <w:rPr>
          <w:rStyle w:val="margintext-small"/>
          <w:sz w:val="28"/>
          <w:szCs w:val="28"/>
        </w:rPr>
      </w:pPr>
      <w:proofErr w:type="gramStart"/>
      <w:r w:rsidRPr="00E82394">
        <w:rPr>
          <w:rStyle w:val="margintext-small"/>
          <w:sz w:val="28"/>
          <w:szCs w:val="28"/>
        </w:rPr>
        <w:t xml:space="preserve">2) </w:t>
      </w:r>
      <w:r w:rsidRPr="00E82394">
        <w:rPr>
          <w:sz w:val="28"/>
          <w:szCs w:val="28"/>
        </w:rPr>
        <w:t>Указа Президента Приднестровской Молдавской Республики</w:t>
      </w:r>
      <w:r w:rsidR="008C646C">
        <w:rPr>
          <w:sz w:val="28"/>
          <w:szCs w:val="28"/>
        </w:rPr>
        <w:t xml:space="preserve"> </w:t>
      </w:r>
      <w:r w:rsidR="00CB0A5D">
        <w:rPr>
          <w:sz w:val="28"/>
          <w:szCs w:val="28"/>
        </w:rPr>
        <w:br/>
      </w:r>
      <w:r w:rsidR="008C646C">
        <w:rPr>
          <w:sz w:val="28"/>
          <w:szCs w:val="28"/>
        </w:rPr>
        <w:t>от 24 октября 2003 года № 488 «</w:t>
      </w:r>
      <w:r w:rsidRPr="00E82394">
        <w:rPr>
          <w:sz w:val="28"/>
          <w:szCs w:val="28"/>
        </w:rPr>
        <w:t xml:space="preserve">Об утверждении Положения о денежном довольствии сотрудников Государственной налоговой службы Министерства финансов Приднестровской Молдавской Республики и Положения </w:t>
      </w:r>
      <w:r w:rsidR="00CB0A5D">
        <w:rPr>
          <w:sz w:val="28"/>
          <w:szCs w:val="28"/>
        </w:rPr>
        <w:br/>
      </w:r>
      <w:r w:rsidRPr="00E82394">
        <w:rPr>
          <w:sz w:val="28"/>
          <w:szCs w:val="28"/>
        </w:rPr>
        <w:t>о материально-техническом обеспечении Государственной налоговой службы Министерства финансов Приднестровской Молдавской Республики</w:t>
      </w:r>
      <w:r w:rsidR="008C646C">
        <w:rPr>
          <w:sz w:val="28"/>
          <w:szCs w:val="28"/>
        </w:rPr>
        <w:t>»</w:t>
      </w:r>
      <w:r w:rsidRPr="00E82394">
        <w:rPr>
          <w:sz w:val="28"/>
          <w:szCs w:val="28"/>
        </w:rPr>
        <w:t xml:space="preserve"> </w:t>
      </w:r>
      <w:r w:rsidR="00CB0A5D">
        <w:rPr>
          <w:sz w:val="28"/>
          <w:szCs w:val="28"/>
        </w:rPr>
        <w:br/>
      </w:r>
      <w:r w:rsidRPr="00E82394">
        <w:rPr>
          <w:sz w:val="28"/>
          <w:szCs w:val="28"/>
        </w:rPr>
        <w:t xml:space="preserve">(САЗ 03-43) с изменениями и дополнениями, внесенными указами Президента Приднестровской Молдавской Республики от 10 марта 2004 года № 109 </w:t>
      </w:r>
      <w:r w:rsidR="00CB0A5D">
        <w:rPr>
          <w:sz w:val="28"/>
          <w:szCs w:val="28"/>
        </w:rPr>
        <w:br/>
      </w:r>
      <w:r w:rsidRPr="00E82394">
        <w:rPr>
          <w:sz w:val="28"/>
          <w:szCs w:val="28"/>
        </w:rPr>
        <w:t>(САЗ 04-11</w:t>
      </w:r>
      <w:proofErr w:type="gramEnd"/>
      <w:r w:rsidRPr="00E82394">
        <w:rPr>
          <w:sz w:val="28"/>
          <w:szCs w:val="28"/>
        </w:rPr>
        <w:t xml:space="preserve">), от 15 мая 2007 года № 352 (САЗ 07-21), от </w:t>
      </w:r>
      <w:r w:rsidRPr="00E82394">
        <w:rPr>
          <w:rStyle w:val="text-small"/>
          <w:sz w:val="28"/>
          <w:szCs w:val="28"/>
        </w:rPr>
        <w:t>1 августа 2014</w:t>
      </w:r>
      <w:r w:rsidRPr="00E82394">
        <w:rPr>
          <w:sz w:val="28"/>
          <w:szCs w:val="28"/>
        </w:rPr>
        <w:t xml:space="preserve"> года </w:t>
      </w:r>
      <w:r w:rsidR="00CB0A5D">
        <w:rPr>
          <w:sz w:val="28"/>
          <w:szCs w:val="28"/>
        </w:rPr>
        <w:br/>
      </w:r>
      <w:r w:rsidRPr="00E82394">
        <w:rPr>
          <w:rStyle w:val="text-small"/>
          <w:sz w:val="28"/>
          <w:szCs w:val="28"/>
        </w:rPr>
        <w:t>№ 236</w:t>
      </w:r>
      <w:r w:rsidRPr="00E82394">
        <w:rPr>
          <w:sz w:val="28"/>
          <w:szCs w:val="28"/>
        </w:rPr>
        <w:t xml:space="preserve"> (</w:t>
      </w:r>
      <w:r w:rsidRPr="00E82394">
        <w:rPr>
          <w:rStyle w:val="margintext-small"/>
          <w:sz w:val="28"/>
          <w:szCs w:val="28"/>
        </w:rPr>
        <w:t>САЗ 14-31).</w:t>
      </w:r>
    </w:p>
    <w:p w:rsidR="00E82394" w:rsidRPr="00E82394" w:rsidRDefault="00E82394" w:rsidP="00E82394">
      <w:pPr>
        <w:ind w:firstLine="720"/>
        <w:jc w:val="both"/>
        <w:rPr>
          <w:sz w:val="28"/>
          <w:szCs w:val="28"/>
        </w:rPr>
      </w:pPr>
      <w:proofErr w:type="gramStart"/>
      <w:r w:rsidRPr="00E82394">
        <w:rPr>
          <w:sz w:val="28"/>
          <w:szCs w:val="28"/>
        </w:rPr>
        <w:t>Принятие данного проекта закона Приднестровской Молдавской Республики также потребует</w:t>
      </w:r>
      <w:r w:rsidRPr="00E82394">
        <w:rPr>
          <w:rStyle w:val="margintext-small"/>
          <w:sz w:val="28"/>
          <w:szCs w:val="28"/>
        </w:rPr>
        <w:t xml:space="preserve"> принятия нормативного правового акта </w:t>
      </w:r>
      <w:r w:rsidRPr="00E82394">
        <w:rPr>
          <w:sz w:val="28"/>
          <w:szCs w:val="28"/>
        </w:rPr>
        <w:t xml:space="preserve">Правительства Приднестровской Молдавской Республики, направленного </w:t>
      </w:r>
      <w:r w:rsidR="00CB0A5D">
        <w:rPr>
          <w:sz w:val="28"/>
          <w:szCs w:val="28"/>
        </w:rPr>
        <w:br/>
      </w:r>
      <w:r w:rsidRPr="00E82394">
        <w:rPr>
          <w:sz w:val="28"/>
          <w:szCs w:val="28"/>
        </w:rPr>
        <w:lastRenderedPageBreak/>
        <w:t xml:space="preserve">на утверждение Положения о Государственной налоговой службе Министерства финансов Приднестровской Молдавской Республики, порядка прохождения службы в государственных налоговых органах Приднестровской Молдавской Республики, а также положения о финансовом, материально-техническом и ином обеспечении сотрудников Государственной налоговой службы Министерства финансов Приднестровской Молдавской Республики; </w:t>
      </w:r>
      <w:proofErr w:type="gramEnd"/>
    </w:p>
    <w:p w:rsidR="00E82394" w:rsidRPr="00E82394" w:rsidRDefault="00E82394" w:rsidP="00E82394">
      <w:pPr>
        <w:ind w:firstLine="720"/>
        <w:jc w:val="both"/>
        <w:rPr>
          <w:sz w:val="28"/>
          <w:szCs w:val="28"/>
        </w:rPr>
      </w:pPr>
      <w:r w:rsidRPr="00E82394">
        <w:rPr>
          <w:sz w:val="28"/>
          <w:szCs w:val="28"/>
        </w:rPr>
        <w:t>д) реализация данного проекта закона Приднестровской Молдавской Республики не потребует дополнительных материальных и иных затрат;</w:t>
      </w:r>
    </w:p>
    <w:p w:rsidR="00E82394" w:rsidRPr="00E82394" w:rsidRDefault="00E82394" w:rsidP="00E82394">
      <w:pPr>
        <w:ind w:firstLine="720"/>
        <w:jc w:val="both"/>
        <w:rPr>
          <w:sz w:val="28"/>
          <w:szCs w:val="28"/>
        </w:rPr>
      </w:pPr>
      <w:r w:rsidRPr="00E82394">
        <w:rPr>
          <w:sz w:val="28"/>
          <w:szCs w:val="28"/>
        </w:rPr>
        <w:t>е) для вступления в силу данного проекта закона Приднестровской Молдавской Республики не требуется принятия отдельного законодательного акта.</w:t>
      </w:r>
    </w:p>
    <w:p w:rsidR="00E82394" w:rsidRPr="00E82394" w:rsidRDefault="00E82394" w:rsidP="00E82394">
      <w:pPr>
        <w:jc w:val="both"/>
        <w:rPr>
          <w:sz w:val="28"/>
          <w:szCs w:val="28"/>
        </w:rPr>
      </w:pPr>
    </w:p>
    <w:p w:rsidR="00E82394" w:rsidRPr="00E82394" w:rsidRDefault="00E82394" w:rsidP="00E82394">
      <w:pPr>
        <w:jc w:val="both"/>
        <w:rPr>
          <w:sz w:val="28"/>
          <w:szCs w:val="28"/>
        </w:rPr>
      </w:pPr>
    </w:p>
    <w:p w:rsidR="00E82394" w:rsidRPr="00E82394" w:rsidRDefault="00E82394" w:rsidP="00E82394">
      <w:pPr>
        <w:jc w:val="both"/>
        <w:rPr>
          <w:sz w:val="28"/>
          <w:szCs w:val="28"/>
        </w:rPr>
      </w:pPr>
    </w:p>
    <w:p w:rsidR="00E82394" w:rsidRPr="00E82394" w:rsidRDefault="00E82394" w:rsidP="00E82394">
      <w:pPr>
        <w:jc w:val="both"/>
        <w:rPr>
          <w:sz w:val="28"/>
          <w:szCs w:val="28"/>
        </w:rPr>
      </w:pPr>
      <w:r w:rsidRPr="00E82394">
        <w:rPr>
          <w:sz w:val="28"/>
          <w:szCs w:val="28"/>
        </w:rPr>
        <w:t xml:space="preserve">Министр финансов </w:t>
      </w:r>
    </w:p>
    <w:p w:rsidR="00E82394" w:rsidRPr="00E82394" w:rsidRDefault="00E82394" w:rsidP="00E82394">
      <w:pPr>
        <w:jc w:val="both"/>
        <w:rPr>
          <w:sz w:val="28"/>
          <w:szCs w:val="28"/>
        </w:rPr>
      </w:pPr>
      <w:r w:rsidRPr="00E82394">
        <w:rPr>
          <w:sz w:val="28"/>
          <w:szCs w:val="28"/>
        </w:rPr>
        <w:t>Приднестровской Молдавской Ре</w:t>
      </w:r>
      <w:r w:rsidR="003272CF">
        <w:rPr>
          <w:sz w:val="28"/>
          <w:szCs w:val="28"/>
        </w:rPr>
        <w:t xml:space="preserve">спублики          </w:t>
      </w:r>
      <w:r w:rsidR="003272CF">
        <w:rPr>
          <w:sz w:val="28"/>
          <w:szCs w:val="28"/>
        </w:rPr>
        <w:tab/>
      </w:r>
      <w:r w:rsidR="003272CF">
        <w:rPr>
          <w:sz w:val="28"/>
          <w:szCs w:val="28"/>
        </w:rPr>
        <w:tab/>
      </w:r>
      <w:r w:rsidRPr="00E82394">
        <w:rPr>
          <w:sz w:val="28"/>
          <w:szCs w:val="28"/>
        </w:rPr>
        <w:t xml:space="preserve">     И.И. Молоканова</w:t>
      </w:r>
    </w:p>
    <w:p w:rsidR="00E82394" w:rsidRPr="00CB0FD3" w:rsidRDefault="00CB0FD3" w:rsidP="00CB0FD3">
      <w:pPr>
        <w:rPr>
          <w:szCs w:val="28"/>
        </w:rPr>
      </w:pPr>
      <w:r w:rsidRPr="00CB0FD3">
        <w:rPr>
          <w:szCs w:val="28"/>
        </w:rPr>
        <w:t xml:space="preserve"> </w:t>
      </w:r>
    </w:p>
    <w:p w:rsidR="00FF6318" w:rsidRPr="00CB0FD3" w:rsidRDefault="00FF6318">
      <w:pPr>
        <w:rPr>
          <w:szCs w:val="28"/>
        </w:rPr>
      </w:pPr>
    </w:p>
    <w:sectPr w:rsidR="00FF6318" w:rsidRPr="00CB0FD3" w:rsidSect="00E82394">
      <w:pgSz w:w="11906" w:h="16838"/>
      <w:pgMar w:top="539" w:right="567" w:bottom="72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17B9E"/>
    <w:multiLevelType w:val="hybridMultilevel"/>
    <w:tmpl w:val="4F12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2394"/>
    <w:rsid w:val="00067375"/>
    <w:rsid w:val="00163D13"/>
    <w:rsid w:val="001B624F"/>
    <w:rsid w:val="0027653F"/>
    <w:rsid w:val="003272CF"/>
    <w:rsid w:val="00341B7A"/>
    <w:rsid w:val="003914D4"/>
    <w:rsid w:val="004252E6"/>
    <w:rsid w:val="00443C95"/>
    <w:rsid w:val="005F4CB9"/>
    <w:rsid w:val="006F5933"/>
    <w:rsid w:val="008C646C"/>
    <w:rsid w:val="00BC5DB8"/>
    <w:rsid w:val="00C17284"/>
    <w:rsid w:val="00CB0A5D"/>
    <w:rsid w:val="00CB0FD3"/>
    <w:rsid w:val="00D04973"/>
    <w:rsid w:val="00E7394B"/>
    <w:rsid w:val="00E82394"/>
    <w:rsid w:val="00EA4C60"/>
    <w:rsid w:val="00ED0CDC"/>
    <w:rsid w:val="00FF63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3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82394"/>
    <w:pPr>
      <w:overflowPunct w:val="0"/>
      <w:autoSpaceDE w:val="0"/>
      <w:autoSpaceDN w:val="0"/>
      <w:adjustRightInd w:val="0"/>
      <w:ind w:firstLine="567"/>
      <w:jc w:val="center"/>
      <w:textAlignment w:val="baseline"/>
    </w:pPr>
    <w:rPr>
      <w:szCs w:val="20"/>
    </w:rPr>
  </w:style>
  <w:style w:type="character" w:customStyle="1" w:styleId="a4">
    <w:name w:val="Название Знак"/>
    <w:basedOn w:val="a0"/>
    <w:link w:val="a3"/>
    <w:rsid w:val="00E82394"/>
    <w:rPr>
      <w:rFonts w:ascii="Times New Roman" w:eastAsia="Times New Roman" w:hAnsi="Times New Roman" w:cs="Times New Roman"/>
      <w:sz w:val="24"/>
      <w:szCs w:val="20"/>
      <w:lang w:eastAsia="ru-RU"/>
    </w:rPr>
  </w:style>
  <w:style w:type="paragraph" w:styleId="a5">
    <w:name w:val="Body Text"/>
    <w:basedOn w:val="a"/>
    <w:link w:val="a6"/>
    <w:rsid w:val="00E82394"/>
    <w:pPr>
      <w:jc w:val="both"/>
    </w:pPr>
  </w:style>
  <w:style w:type="character" w:customStyle="1" w:styleId="a6">
    <w:name w:val="Основной текст Знак"/>
    <w:basedOn w:val="a0"/>
    <w:link w:val="a5"/>
    <w:rsid w:val="00E82394"/>
    <w:rPr>
      <w:rFonts w:ascii="Times New Roman" w:eastAsia="Times New Roman" w:hAnsi="Times New Roman" w:cs="Times New Roman"/>
      <w:sz w:val="24"/>
      <w:szCs w:val="24"/>
      <w:lang w:eastAsia="ru-RU"/>
    </w:rPr>
  </w:style>
  <w:style w:type="character" w:styleId="a7">
    <w:name w:val="Hyperlink"/>
    <w:basedOn w:val="a0"/>
    <w:rsid w:val="00E82394"/>
    <w:rPr>
      <w:color w:val="0000FF"/>
      <w:u w:val="single"/>
    </w:rPr>
  </w:style>
  <w:style w:type="character" w:customStyle="1" w:styleId="text-small">
    <w:name w:val="text-small"/>
    <w:basedOn w:val="a0"/>
    <w:rsid w:val="00E82394"/>
  </w:style>
  <w:style w:type="character" w:customStyle="1" w:styleId="margintext-small">
    <w:name w:val="margin text-small"/>
    <w:basedOn w:val="a0"/>
    <w:rsid w:val="00E82394"/>
  </w:style>
  <w:style w:type="paragraph" w:styleId="a8">
    <w:name w:val="Plain Text"/>
    <w:aliases w:val="Текст Знак1 Знак,Текст Знак Знак Знак, Знак Знак Знак Знак, Знак Знак Знак Знак Знак Знак, Знак Знак Знак Знак Знак Знак Знак Знак Знак, Знак,Знак3,Знак Знак Знак Знак,Знак,Текст Знак2 Знак,Текст Знак1 Знак1 Знак, Знак3,Текст Знак2, Зн"/>
    <w:basedOn w:val="a"/>
    <w:link w:val="1"/>
    <w:rsid w:val="00E82394"/>
    <w:rPr>
      <w:rFonts w:ascii="Courier New" w:hAnsi="Courier New" w:cs="Courier New"/>
      <w:sz w:val="20"/>
      <w:szCs w:val="20"/>
    </w:rPr>
  </w:style>
  <w:style w:type="character" w:customStyle="1" w:styleId="a9">
    <w:name w:val="Текст Знак"/>
    <w:basedOn w:val="a0"/>
    <w:uiPriority w:val="99"/>
    <w:semiHidden/>
    <w:rsid w:val="00E82394"/>
    <w:rPr>
      <w:rFonts w:ascii="Consolas" w:eastAsia="Times New Roman" w:hAnsi="Consolas" w:cs="Times New Roman"/>
      <w:sz w:val="21"/>
      <w:szCs w:val="21"/>
      <w:lang w:eastAsia="ru-RU"/>
    </w:rPr>
  </w:style>
  <w:style w:type="character" w:customStyle="1" w:styleId="1">
    <w:name w:val="Текст Знак1"/>
    <w:aliases w:val="Текст Знак1 Знак Знак,Текст Знак Знак Знак Знак, Знак Знак Знак Знак Знак, Знак Знак Знак Знак Знак Знак Знак, Знак Знак Знак Знак Знак Знак Знак Знак Знак Знак, Знак Знак,Знак3 Знак,Знак Знак Знак Знак Знак,Знак Знак,Текст Знак2 Знак Знак"/>
    <w:basedOn w:val="a0"/>
    <w:link w:val="a8"/>
    <w:rsid w:val="00E82394"/>
    <w:rPr>
      <w:rFonts w:ascii="Courier New" w:eastAsia="Times New Roman" w:hAnsi="Courier New" w:cs="Courier New"/>
      <w:sz w:val="20"/>
      <w:szCs w:val="20"/>
      <w:lang w:eastAsia="ru-RU"/>
    </w:rPr>
  </w:style>
  <w:style w:type="character" w:styleId="aa">
    <w:name w:val="Strong"/>
    <w:basedOn w:val="a0"/>
    <w:qFormat/>
    <w:rsid w:val="00E823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lpmr.ru/pravo/%E2%84%96+206-%D0%9A%D0%97%D0%94-V/filter=date:26.10.2012/opts=accurat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C9E04-A699-48CD-9CD7-1D584D3CC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1017</Words>
  <Characters>5800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NNN</Company>
  <LinksUpToDate>false</LinksUpToDate>
  <CharactersWithSpaces>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sharyhina_op</dc:creator>
  <cp:keywords/>
  <dc:description/>
  <cp:lastModifiedBy>ivashkina_ei</cp:lastModifiedBy>
  <cp:revision>4</cp:revision>
  <dcterms:created xsi:type="dcterms:W3CDTF">2017-04-06T12:59:00Z</dcterms:created>
  <dcterms:modified xsi:type="dcterms:W3CDTF">2017-04-06T13:24:00Z</dcterms:modified>
</cp:coreProperties>
</file>